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DBF" w:rsidRPr="00F77DBF" w:rsidRDefault="00F77DBF" w:rsidP="00F77DBF">
      <w:pPr>
        <w:keepNext/>
        <w:keepLines/>
        <w:tabs>
          <w:tab w:val="left" w:pos="993"/>
          <w:tab w:val="left" w:pos="6521"/>
        </w:tabs>
        <w:spacing w:after="0" w:line="240" w:lineRule="auto"/>
        <w:ind w:firstLine="6521"/>
        <w:jc w:val="right"/>
        <w:rPr>
          <w:rFonts w:ascii="Times New Roman" w:eastAsia="Times New Roman" w:hAnsi="Times New Roman" w:cs="Calibri"/>
          <w:i/>
          <w:sz w:val="28"/>
          <w:szCs w:val="28"/>
        </w:rPr>
      </w:pPr>
      <w:bookmarkStart w:id="0" w:name="sub_1"/>
      <w:bookmarkStart w:id="1" w:name="_Toc424284809"/>
      <w:bookmarkStart w:id="2" w:name="_GoBack"/>
      <w:bookmarkEnd w:id="2"/>
    </w:p>
    <w:p w:rsidR="00142847" w:rsidRPr="00142847" w:rsidRDefault="00142847" w:rsidP="00142847">
      <w:pPr>
        <w:keepNext/>
        <w:keepLines/>
        <w:tabs>
          <w:tab w:val="left" w:pos="993"/>
          <w:tab w:val="left" w:pos="6521"/>
        </w:tabs>
        <w:spacing w:after="0" w:line="240" w:lineRule="auto"/>
        <w:ind w:firstLine="6521"/>
        <w:jc w:val="right"/>
        <w:rPr>
          <w:rFonts w:ascii="Times New Roman" w:eastAsia="Times New Roman" w:hAnsi="Times New Roman" w:cs="Calibri"/>
          <w:sz w:val="24"/>
          <w:szCs w:val="24"/>
        </w:rPr>
      </w:pPr>
      <w:r>
        <w:rPr>
          <w:rFonts w:ascii="Times New Roman" w:eastAsia="Times New Roman" w:hAnsi="Times New Roman" w:cs="Calibri"/>
          <w:sz w:val="24"/>
          <w:szCs w:val="24"/>
        </w:rPr>
        <w:t>Утверждено</w:t>
      </w:r>
    </w:p>
    <w:p w:rsidR="00142847" w:rsidRDefault="00142847" w:rsidP="00142847">
      <w:pPr>
        <w:keepNext/>
        <w:keepLines/>
        <w:tabs>
          <w:tab w:val="left" w:pos="993"/>
          <w:tab w:val="left" w:pos="6521"/>
        </w:tabs>
        <w:spacing w:after="0" w:line="240" w:lineRule="auto"/>
        <w:jc w:val="right"/>
        <w:rPr>
          <w:rFonts w:ascii="Times New Roman" w:eastAsia="Times New Roman" w:hAnsi="Times New Roman" w:cs="Calibri"/>
          <w:sz w:val="24"/>
          <w:szCs w:val="24"/>
        </w:rPr>
      </w:pPr>
      <w:r>
        <w:rPr>
          <w:rFonts w:ascii="Times New Roman" w:eastAsia="Times New Roman" w:hAnsi="Times New Roman" w:cs="Calibri"/>
          <w:sz w:val="24"/>
          <w:szCs w:val="24"/>
        </w:rPr>
        <w:t xml:space="preserve">                                                                                               </w:t>
      </w:r>
    </w:p>
    <w:p w:rsidR="00142847" w:rsidRPr="00142847" w:rsidRDefault="00142847" w:rsidP="00142847">
      <w:pPr>
        <w:keepNext/>
        <w:keepLines/>
        <w:tabs>
          <w:tab w:val="left" w:pos="993"/>
          <w:tab w:val="left" w:pos="6521"/>
        </w:tabs>
        <w:spacing w:after="0" w:line="240" w:lineRule="auto"/>
        <w:jc w:val="right"/>
        <w:rPr>
          <w:rFonts w:ascii="Times New Roman" w:eastAsia="Times New Roman" w:hAnsi="Times New Roman" w:cs="Calibri"/>
          <w:sz w:val="24"/>
          <w:szCs w:val="24"/>
        </w:rPr>
      </w:pPr>
      <w:r>
        <w:rPr>
          <w:rFonts w:ascii="Times New Roman" w:eastAsia="Times New Roman" w:hAnsi="Times New Roman" w:cs="Calibri"/>
          <w:sz w:val="24"/>
          <w:szCs w:val="24"/>
        </w:rPr>
        <w:t xml:space="preserve"> </w:t>
      </w:r>
      <w:r w:rsidRPr="00142847">
        <w:rPr>
          <w:rFonts w:ascii="Times New Roman" w:eastAsia="Times New Roman" w:hAnsi="Times New Roman" w:cs="Calibri"/>
          <w:sz w:val="24"/>
          <w:szCs w:val="24"/>
        </w:rPr>
        <w:t>приказом МКУ «Управление образования»</w:t>
      </w:r>
    </w:p>
    <w:p w:rsidR="00142847" w:rsidRPr="00142847" w:rsidRDefault="00142847" w:rsidP="00142847">
      <w:pPr>
        <w:keepNext/>
        <w:keepLines/>
        <w:tabs>
          <w:tab w:val="left" w:pos="993"/>
          <w:tab w:val="left" w:pos="6521"/>
        </w:tabs>
        <w:spacing w:after="0" w:line="240" w:lineRule="auto"/>
        <w:ind w:firstLine="6521"/>
        <w:jc w:val="right"/>
        <w:rPr>
          <w:rFonts w:ascii="Times New Roman" w:eastAsia="Times New Roman" w:hAnsi="Times New Roman" w:cs="Calibri"/>
          <w:sz w:val="24"/>
          <w:szCs w:val="24"/>
        </w:rPr>
      </w:pPr>
      <w:r w:rsidRPr="00142847">
        <w:rPr>
          <w:rFonts w:ascii="Times New Roman" w:eastAsia="Times New Roman" w:hAnsi="Times New Roman" w:cs="Calibri"/>
          <w:sz w:val="24"/>
          <w:szCs w:val="24"/>
        </w:rPr>
        <w:t>МР «Кизлярский район»</w:t>
      </w:r>
    </w:p>
    <w:p w:rsidR="00142847" w:rsidRPr="00142847" w:rsidRDefault="00142847" w:rsidP="00142847">
      <w:pPr>
        <w:keepNext/>
        <w:keepLines/>
        <w:tabs>
          <w:tab w:val="left" w:pos="993"/>
          <w:tab w:val="left" w:pos="6521"/>
        </w:tabs>
        <w:spacing w:after="0" w:line="240" w:lineRule="auto"/>
        <w:ind w:firstLine="6521"/>
        <w:jc w:val="right"/>
        <w:rPr>
          <w:rFonts w:ascii="Times New Roman" w:eastAsia="Times New Roman" w:hAnsi="Times New Roman" w:cs="Calibri"/>
          <w:sz w:val="24"/>
          <w:szCs w:val="24"/>
        </w:rPr>
      </w:pPr>
      <w:r w:rsidRPr="00142847">
        <w:rPr>
          <w:rFonts w:ascii="Times New Roman" w:eastAsia="Times New Roman" w:hAnsi="Times New Roman" w:cs="Calibri"/>
          <w:sz w:val="24"/>
          <w:szCs w:val="24"/>
        </w:rPr>
        <w:t>№______________</w:t>
      </w:r>
    </w:p>
    <w:p w:rsidR="00142847" w:rsidRPr="00142847" w:rsidRDefault="00142847" w:rsidP="00142847">
      <w:pPr>
        <w:keepNext/>
        <w:keepLines/>
        <w:tabs>
          <w:tab w:val="left" w:pos="993"/>
          <w:tab w:val="left" w:pos="6521"/>
        </w:tabs>
        <w:spacing w:after="0" w:line="240" w:lineRule="auto"/>
        <w:ind w:firstLine="6521"/>
        <w:jc w:val="right"/>
        <w:rPr>
          <w:rFonts w:ascii="Times New Roman" w:eastAsia="Times New Roman" w:hAnsi="Times New Roman" w:cs="Calibri"/>
          <w:sz w:val="24"/>
          <w:szCs w:val="24"/>
        </w:rPr>
      </w:pPr>
      <w:r w:rsidRPr="00142847">
        <w:rPr>
          <w:rFonts w:ascii="Times New Roman" w:eastAsia="Times New Roman" w:hAnsi="Times New Roman" w:cs="Calibri"/>
          <w:sz w:val="24"/>
          <w:szCs w:val="24"/>
        </w:rPr>
        <w:t xml:space="preserve">    от «___»_________ 20__ года</w:t>
      </w:r>
    </w:p>
    <w:p w:rsidR="00F77DBF" w:rsidRPr="00325149" w:rsidRDefault="00F77DBF" w:rsidP="00142847">
      <w:pPr>
        <w:keepNext/>
        <w:keepLines/>
        <w:tabs>
          <w:tab w:val="left" w:pos="993"/>
          <w:tab w:val="left" w:pos="6521"/>
        </w:tabs>
        <w:spacing w:after="0" w:line="240" w:lineRule="auto"/>
        <w:ind w:firstLine="6521"/>
        <w:jc w:val="right"/>
        <w:rPr>
          <w:rFonts w:ascii="Times New Roman" w:eastAsia="Times New Roman" w:hAnsi="Times New Roman" w:cs="Calibri"/>
          <w:sz w:val="24"/>
          <w:szCs w:val="24"/>
        </w:rPr>
      </w:pPr>
    </w:p>
    <w:p w:rsidR="00F77DBF" w:rsidRPr="00F77DBF" w:rsidRDefault="00F77DBF" w:rsidP="00F77DBF">
      <w:pPr>
        <w:keepNext/>
        <w:keepLines/>
        <w:tabs>
          <w:tab w:val="left" w:pos="0"/>
          <w:tab w:val="left" w:pos="993"/>
        </w:tabs>
        <w:spacing w:after="0" w:line="240" w:lineRule="auto"/>
        <w:jc w:val="center"/>
        <w:rPr>
          <w:rFonts w:ascii="Times New Roman" w:eastAsia="Times New Roman" w:hAnsi="Times New Roman" w:cs="Calibri"/>
          <w:b/>
          <w:sz w:val="28"/>
          <w:szCs w:val="28"/>
        </w:rPr>
      </w:pPr>
    </w:p>
    <w:p w:rsidR="00142847" w:rsidRDefault="00142847" w:rsidP="00F77DBF">
      <w:pPr>
        <w:keepNext/>
        <w:keepLines/>
        <w:tabs>
          <w:tab w:val="left" w:pos="0"/>
          <w:tab w:val="left" w:pos="993"/>
        </w:tabs>
        <w:spacing w:after="0" w:line="240" w:lineRule="auto"/>
        <w:jc w:val="center"/>
        <w:rPr>
          <w:rFonts w:ascii="Times New Roman" w:eastAsia="Times New Roman" w:hAnsi="Times New Roman" w:cs="Calibri"/>
          <w:b/>
          <w:sz w:val="28"/>
          <w:szCs w:val="28"/>
        </w:rPr>
      </w:pPr>
    </w:p>
    <w:p w:rsidR="00142847" w:rsidRDefault="00142847" w:rsidP="00F77DBF">
      <w:pPr>
        <w:keepNext/>
        <w:keepLines/>
        <w:tabs>
          <w:tab w:val="left" w:pos="0"/>
          <w:tab w:val="left" w:pos="993"/>
        </w:tabs>
        <w:spacing w:after="0" w:line="240" w:lineRule="auto"/>
        <w:jc w:val="center"/>
        <w:rPr>
          <w:rFonts w:ascii="Times New Roman" w:eastAsia="Times New Roman" w:hAnsi="Times New Roman" w:cs="Calibri"/>
          <w:b/>
          <w:sz w:val="28"/>
          <w:szCs w:val="28"/>
        </w:rPr>
      </w:pPr>
    </w:p>
    <w:p w:rsidR="00F77DBF" w:rsidRPr="00F77DBF" w:rsidRDefault="00F77DBF" w:rsidP="00F77DBF">
      <w:pPr>
        <w:keepNext/>
        <w:keepLines/>
        <w:tabs>
          <w:tab w:val="left" w:pos="0"/>
          <w:tab w:val="left" w:pos="993"/>
        </w:tabs>
        <w:spacing w:after="0" w:line="240" w:lineRule="auto"/>
        <w:jc w:val="center"/>
        <w:rPr>
          <w:rFonts w:ascii="Times New Roman" w:eastAsia="Times New Roman" w:hAnsi="Times New Roman" w:cs="Calibri"/>
          <w:b/>
          <w:sz w:val="28"/>
          <w:szCs w:val="28"/>
        </w:rPr>
      </w:pPr>
      <w:r w:rsidRPr="00F77DBF">
        <w:rPr>
          <w:rFonts w:ascii="Times New Roman" w:eastAsia="Times New Roman" w:hAnsi="Times New Roman" w:cs="Calibri"/>
          <w:b/>
          <w:sz w:val="28"/>
          <w:szCs w:val="28"/>
        </w:rPr>
        <w:t>ПОЛОЖЕНИЕ ОБ АНТИКОРРУПЦИОННОЙ ПОЛИТИКЕ</w:t>
      </w:r>
    </w:p>
    <w:p w:rsidR="00142847" w:rsidRPr="00142847" w:rsidRDefault="00142847" w:rsidP="00142847">
      <w:pPr>
        <w:keepNext/>
        <w:keepLines/>
        <w:tabs>
          <w:tab w:val="left" w:pos="0"/>
          <w:tab w:val="left" w:pos="993"/>
        </w:tabs>
        <w:spacing w:after="0" w:line="240" w:lineRule="auto"/>
        <w:jc w:val="center"/>
        <w:rPr>
          <w:rFonts w:ascii="Times New Roman" w:eastAsia="Times New Roman" w:hAnsi="Times New Roman" w:cs="Calibri"/>
          <w:b/>
          <w:sz w:val="28"/>
          <w:szCs w:val="28"/>
        </w:rPr>
      </w:pPr>
      <w:r w:rsidRPr="00142847">
        <w:rPr>
          <w:rFonts w:ascii="Times New Roman" w:eastAsia="Times New Roman" w:hAnsi="Times New Roman" w:cs="Calibri"/>
          <w:b/>
          <w:sz w:val="28"/>
          <w:szCs w:val="28"/>
        </w:rPr>
        <w:t>в МКУ «Управление образования» МР «Кизлярский район»</w:t>
      </w:r>
    </w:p>
    <w:p w:rsidR="00F77DBF" w:rsidRPr="00142847" w:rsidRDefault="00F77DBF" w:rsidP="00F77DBF">
      <w:pPr>
        <w:keepNext/>
        <w:keepLines/>
        <w:tabs>
          <w:tab w:val="left" w:pos="0"/>
          <w:tab w:val="left" w:pos="993"/>
        </w:tabs>
        <w:spacing w:after="0" w:line="240" w:lineRule="auto"/>
        <w:jc w:val="center"/>
        <w:rPr>
          <w:rFonts w:ascii="Times New Roman" w:eastAsia="Times New Roman" w:hAnsi="Times New Roman" w:cs="Calibri"/>
          <w:b/>
          <w:sz w:val="28"/>
          <w:szCs w:val="28"/>
        </w:rPr>
      </w:pPr>
    </w:p>
    <w:p w:rsidR="00F77DBF" w:rsidRPr="00F77DBF" w:rsidRDefault="00F77DBF" w:rsidP="00F77DBF">
      <w:pPr>
        <w:keepNext/>
        <w:keepLines/>
        <w:tabs>
          <w:tab w:val="left" w:pos="0"/>
          <w:tab w:val="left" w:pos="993"/>
        </w:tabs>
        <w:spacing w:after="0" w:line="240" w:lineRule="auto"/>
        <w:ind w:left="720"/>
        <w:jc w:val="center"/>
        <w:rPr>
          <w:rFonts w:ascii="Times New Roman" w:eastAsia="Times New Roman" w:hAnsi="Times New Roman" w:cs="Calibri"/>
          <w:b/>
          <w:sz w:val="24"/>
          <w:szCs w:val="24"/>
        </w:rPr>
      </w:pPr>
      <w:r w:rsidRPr="00F77DBF">
        <w:rPr>
          <w:rFonts w:ascii="Times New Roman" w:eastAsia="Times New Roman" w:hAnsi="Times New Roman" w:cs="Calibri"/>
          <w:b/>
          <w:sz w:val="24"/>
          <w:szCs w:val="24"/>
          <w:lang w:val="en-US"/>
        </w:rPr>
        <w:t>I</w:t>
      </w:r>
      <w:r w:rsidRPr="00F77DBF">
        <w:rPr>
          <w:rFonts w:ascii="Times New Roman" w:eastAsia="Times New Roman" w:hAnsi="Times New Roman" w:cs="Calibri"/>
          <w:b/>
          <w:sz w:val="24"/>
          <w:szCs w:val="24"/>
        </w:rPr>
        <w:t>. Общие положения</w:t>
      </w:r>
    </w:p>
    <w:p w:rsidR="00F77DBF" w:rsidRPr="00325149" w:rsidRDefault="00F77DBF" w:rsidP="00F77DBF">
      <w:pPr>
        <w:keepNext/>
        <w:keepLines/>
        <w:tabs>
          <w:tab w:val="left" w:pos="0"/>
          <w:tab w:val="left" w:pos="993"/>
        </w:tabs>
        <w:spacing w:after="0" w:line="240" w:lineRule="auto"/>
        <w:jc w:val="both"/>
        <w:rPr>
          <w:rFonts w:ascii="Times New Roman" w:eastAsia="Times New Roman" w:hAnsi="Times New Roman" w:cs="Times New Roman"/>
          <w:sz w:val="24"/>
          <w:szCs w:val="24"/>
        </w:rPr>
      </w:pP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xml:space="preserve">1. Антикоррупционная политика </w:t>
      </w:r>
      <w:r w:rsidR="00142847">
        <w:rPr>
          <w:rFonts w:ascii="Times New Roman" w:eastAsia="Times New Roman" w:hAnsi="Times New Roman" w:cs="Times New Roman"/>
          <w:sz w:val="24"/>
          <w:szCs w:val="24"/>
        </w:rPr>
        <w:t xml:space="preserve">МКУ «Управление образования» МР «Кизлярский район» </w:t>
      </w:r>
      <w:r w:rsidRPr="00325149">
        <w:rPr>
          <w:rFonts w:ascii="Times New Roman" w:eastAsia="Times New Roman" w:hAnsi="Times New Roman" w:cs="Times New Roman"/>
          <w:sz w:val="24"/>
          <w:szCs w:val="24"/>
        </w:rPr>
        <w:t xml:space="preserve">представляет собой комплекс закрепленных в настоящем Положении взаимосвязанных принципов, процедур и мероприятий, направленных на профилактику и пресечение коррупционных правонарушений в деятельности </w:t>
      </w:r>
      <w:r w:rsidR="00142847">
        <w:rPr>
          <w:rFonts w:ascii="Times New Roman" w:eastAsia="Times New Roman" w:hAnsi="Times New Roman" w:cs="Times New Roman"/>
          <w:sz w:val="24"/>
          <w:szCs w:val="24"/>
        </w:rPr>
        <w:t>МКУ «Управление образования»</w:t>
      </w:r>
      <w:r w:rsidRPr="00325149">
        <w:rPr>
          <w:rFonts w:ascii="Times New Roman" w:eastAsia="Times New Roman" w:hAnsi="Times New Roman" w:cs="Times New Roman"/>
          <w:i/>
          <w:sz w:val="24"/>
          <w:szCs w:val="24"/>
        </w:rPr>
        <w:t xml:space="preserve"> </w:t>
      </w:r>
      <w:r w:rsidRPr="00325149">
        <w:rPr>
          <w:rFonts w:ascii="Times New Roman" w:eastAsia="Times New Roman" w:hAnsi="Times New Roman" w:cs="Times New Roman"/>
          <w:sz w:val="24"/>
          <w:szCs w:val="24"/>
        </w:rPr>
        <w:t>(далее ‒ Учреждение).</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2. Настоящее Положение основано на нормах Конституции Российской Федерации, Федерального закона от 25.12.2008 № 273-ФЗ «О противодействии коррупции», Федерального закона от 05.04.2013 № 44-ФЗ «О контрактной системе в сфере закупок товаров, работ, услуг для обеспечения государственных и муниципальных нужд» и разработано с учетом Методических рекомендаций по разработке и принятию организациями мер по предупреждению и противодействию коррупции, разработанных Министерством труда и социальной защиты Российской Федерации, Устава Учреждения и других локальных актов Учреждения.</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3. Целями антикоррупционной политики Учреждения являются:</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обеспечение соответствия деятельности Учреждения требованиям антикоррупционного законодательства;</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минимизация рисков вовлечения Учреждения и его работников в коррупционную деятельность;</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xml:space="preserve">- формирование единого подхода к организации работы по предупреждению коррупции в Учреждении; </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формирование у работников Учреждения нетерпимости к коррупционному поведению.</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4. Задачами антикоррупционной политики Учреждения являются:</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определение должностных лиц Учреждения, ответственных за реализацию антикоррупционной политики Учреждения;</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информирование работников Учреждения о нормативном правовом обеспечении работы по предупреждению коррупции и ответственности за совершение коррупционных правонарушений;</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определение основных принципов работы по предупреждению коррупции в Учреждении;</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разработка и реализация мер, направленных на профилактику и противодействие коррупции в Учреждении;</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закрепление ответственности работников Учреждения за несоблюдение требований антикоррупционной политики Учреждения.</w:t>
      </w:r>
    </w:p>
    <w:p w:rsidR="006D0828"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5. Для целей настоящего Положения используются следующие основные понятия:</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b/>
          <w:sz w:val="24"/>
          <w:szCs w:val="24"/>
        </w:rPr>
        <w:lastRenderedPageBreak/>
        <w:t>коррупция</w:t>
      </w:r>
      <w:r w:rsidRPr="00325149">
        <w:rPr>
          <w:rFonts w:ascii="Times New Roman" w:eastAsia="Times New Roman" w:hAnsi="Times New Roman" w:cs="Times New Roman"/>
          <w:sz w:val="24"/>
          <w:szCs w:val="24"/>
        </w:rPr>
        <w:t>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третьих лиц либо незаконное предоставление такой выгоды указанному лицу, другим физическим лицам. Коррупцией также является совершение перечисленных деяний от имени или в интересах юридического лица;</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b/>
          <w:sz w:val="24"/>
          <w:szCs w:val="24"/>
        </w:rPr>
        <w:t>взятка</w:t>
      </w:r>
      <w:r w:rsidRPr="00325149">
        <w:rPr>
          <w:rFonts w:ascii="Times New Roman" w:eastAsia="Times New Roman" w:hAnsi="Times New Roman" w:cs="Times New Roman"/>
          <w:sz w:val="24"/>
          <w:szCs w:val="24"/>
        </w:rPr>
        <w:t>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незаконное оказание ему услуг  имущественного характера, предоставление иных имущественных прав (в том числе когда взятка по указанию должностного лица передается иному физическому или юридическому лицу)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b/>
          <w:sz w:val="24"/>
          <w:szCs w:val="24"/>
        </w:rPr>
        <w:t>коммерческий подкуп</w:t>
      </w:r>
      <w:r w:rsidRPr="00325149">
        <w:rPr>
          <w:rFonts w:ascii="Times New Roman" w:eastAsia="Times New Roman" w:hAnsi="Times New Roman" w:cs="Times New Roman"/>
          <w:sz w:val="24"/>
          <w:szCs w:val="24"/>
        </w:rPr>
        <w:t> ‒ 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b/>
          <w:sz w:val="24"/>
          <w:szCs w:val="24"/>
        </w:rPr>
        <w:t>противодействие коррупции</w:t>
      </w:r>
      <w:r w:rsidRPr="00325149">
        <w:rPr>
          <w:rFonts w:ascii="Times New Roman" w:eastAsia="Times New Roman" w:hAnsi="Times New Roman" w:cs="Times New Roman"/>
          <w:sz w:val="24"/>
          <w:szCs w:val="24"/>
        </w:rPr>
        <w:t>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1) по предупреждению коррупции, в том числе по выявлению и последующему устранению причин коррупции (профилактика коррупции);</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2) по выявлению, предупреждению, пресечению, раскрытию и расследованию коррупционных правонарушений (борьба с коррупцией);</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3) по минимизации и (или) ликвидации последствий коррупционных правонарушений;</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b/>
          <w:sz w:val="24"/>
          <w:szCs w:val="24"/>
        </w:rPr>
        <w:t>предупреждение коррупции</w:t>
      </w:r>
      <w:r w:rsidRPr="00325149">
        <w:rPr>
          <w:rFonts w:ascii="Times New Roman" w:eastAsia="Times New Roman" w:hAnsi="Times New Roman" w:cs="Times New Roman"/>
          <w:sz w:val="24"/>
          <w:szCs w:val="24"/>
        </w:rPr>
        <w:t> ‒ деятельность Учреждения,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и обеспечивающих недопущение коррупционных правонарушений;</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b/>
          <w:sz w:val="24"/>
          <w:szCs w:val="24"/>
        </w:rPr>
        <w:t>работник Учреждения</w:t>
      </w:r>
      <w:r w:rsidRPr="00325149">
        <w:rPr>
          <w:rFonts w:ascii="Times New Roman" w:eastAsia="Times New Roman" w:hAnsi="Times New Roman" w:cs="Times New Roman"/>
          <w:sz w:val="24"/>
          <w:szCs w:val="24"/>
        </w:rPr>
        <w:t> ‒ физическое лицо, вступившее в трудовые отношения с Учреждением;</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b/>
          <w:sz w:val="24"/>
          <w:szCs w:val="24"/>
        </w:rPr>
        <w:t>контрагент Учреждения</w:t>
      </w:r>
      <w:r w:rsidRPr="00325149">
        <w:rPr>
          <w:rFonts w:ascii="Times New Roman" w:eastAsia="Times New Roman" w:hAnsi="Times New Roman" w:cs="Times New Roman"/>
          <w:sz w:val="24"/>
          <w:szCs w:val="24"/>
        </w:rPr>
        <w:t> ‒ любое российское или иностранное юридическое или физическое лицо, с которым Учреждение вступает в договорные отношения, за исключением трудовых отношений;</w:t>
      </w:r>
    </w:p>
    <w:p w:rsidR="00F77DBF" w:rsidRPr="00325149" w:rsidRDefault="00F77DBF" w:rsidP="00F77DBF">
      <w:pPr>
        <w:keepNext/>
        <w:keepLines/>
        <w:tabs>
          <w:tab w:val="left" w:pos="567"/>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b/>
          <w:sz w:val="24"/>
          <w:szCs w:val="24"/>
        </w:rPr>
        <w:lastRenderedPageBreak/>
        <w:t>конфликт интересов</w:t>
      </w:r>
      <w:r w:rsidRPr="00325149">
        <w:rPr>
          <w:rFonts w:ascii="Times New Roman" w:eastAsia="Calibri" w:hAnsi="Times New Roman" w:cs="Times New Roman"/>
          <w:sz w:val="24"/>
          <w:szCs w:val="24"/>
          <w:vertAlign w:val="superscript"/>
        </w:rPr>
        <w:footnoteReference w:id="1"/>
      </w:r>
      <w:r w:rsidRPr="00325149">
        <w:rPr>
          <w:rFonts w:ascii="Times New Roman" w:eastAsia="Times New Roman" w:hAnsi="Times New Roman" w:cs="Times New Roman"/>
          <w:sz w:val="24"/>
          <w:szCs w:val="24"/>
        </w:rPr>
        <w:t xml:space="preserve">‒ ситуация, при которой личная заинтересованность (прямая или косвенная) работника Учреждения (представителя Учреждения) влияет или может повлиять на надлежащее, объективное и беспристрастное исполнение им трудовых (должностных) обязанностей;                                                                                                                                                                                    </w:t>
      </w:r>
      <w:r w:rsidRPr="00325149">
        <w:rPr>
          <w:rFonts w:ascii="Times New Roman" w:eastAsia="Times New Roman" w:hAnsi="Times New Roman" w:cs="Times New Roman"/>
          <w:b/>
          <w:sz w:val="24"/>
          <w:szCs w:val="24"/>
        </w:rPr>
        <w:t>личная заинтересованность</w:t>
      </w:r>
      <w:r w:rsidRPr="00325149">
        <w:rPr>
          <w:rFonts w:ascii="Times New Roman" w:eastAsia="Times New Roman" w:hAnsi="Times New Roman" w:cs="Times New Roman"/>
          <w:sz w:val="24"/>
          <w:szCs w:val="24"/>
        </w:rPr>
        <w:t> ‒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работником Учреждения и (или) лицами, состоящими с ним в близком родстве или свойстве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работник Учреждения и (или) лица, состоящие с ним в близком родстве или свойстве, связаны имущественными, корпоративными или иными близкими отношениями.</w:t>
      </w:r>
    </w:p>
    <w:p w:rsidR="00F77DBF" w:rsidRPr="00325149" w:rsidRDefault="00F77DBF" w:rsidP="00F77DBF">
      <w:pPr>
        <w:keepNext/>
        <w:keepLines/>
        <w:tabs>
          <w:tab w:val="left" w:pos="0"/>
          <w:tab w:val="left" w:pos="993"/>
        </w:tabs>
        <w:spacing w:after="0" w:line="240" w:lineRule="auto"/>
        <w:ind w:firstLine="567"/>
        <w:jc w:val="center"/>
        <w:rPr>
          <w:rFonts w:ascii="Times New Roman" w:eastAsia="Times New Roman" w:hAnsi="Times New Roman" w:cs="Times New Roman"/>
          <w:sz w:val="24"/>
          <w:szCs w:val="24"/>
        </w:rPr>
      </w:pPr>
    </w:p>
    <w:p w:rsidR="00F77DBF" w:rsidRPr="00325149" w:rsidRDefault="00F77DBF" w:rsidP="00F77DBF">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lang w:val="en-US"/>
        </w:rPr>
        <w:t>II</w:t>
      </w:r>
      <w:r w:rsidRPr="00325149">
        <w:rPr>
          <w:rFonts w:ascii="Times New Roman" w:eastAsia="Times New Roman" w:hAnsi="Times New Roman" w:cs="Times New Roman"/>
          <w:b/>
          <w:sz w:val="24"/>
          <w:szCs w:val="24"/>
        </w:rPr>
        <w:t>. Область применения настоящего Положения</w:t>
      </w:r>
    </w:p>
    <w:p w:rsidR="00F77DBF" w:rsidRPr="00325149" w:rsidRDefault="00F77DBF" w:rsidP="00F77DBF">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rPr>
        <w:t xml:space="preserve">и круг лиц, на которых распространяется его действие </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xml:space="preserve">6. Настоящее Положение распространяется на руководителя Учреждения и работников Учреждения вне зависимости от занимаемой должности и выполняемых функций. </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7. Нормы настоящего Положения могут распространяться на иных физических и (или) юридических лиц, с которыми Учреждение вступает в договорные отношения, в случае, если это закреплено в договорах, заключаемых Учреждением с такими лицами.</w:t>
      </w:r>
    </w:p>
    <w:p w:rsidR="00F77DBF" w:rsidRPr="00325149" w:rsidRDefault="00F77DBF" w:rsidP="00F77DBF">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p>
    <w:p w:rsidR="00F77DBF" w:rsidRPr="00325149" w:rsidRDefault="00F77DBF" w:rsidP="00F77DBF">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lang w:val="en-US"/>
        </w:rPr>
        <w:t>III</w:t>
      </w:r>
      <w:r w:rsidRPr="00325149">
        <w:rPr>
          <w:rFonts w:ascii="Times New Roman" w:eastAsia="Times New Roman" w:hAnsi="Times New Roman" w:cs="Times New Roman"/>
          <w:b/>
          <w:sz w:val="24"/>
          <w:szCs w:val="24"/>
        </w:rPr>
        <w:t>. Основные принципы антикоррупционной политики Учреждения</w:t>
      </w:r>
    </w:p>
    <w:p w:rsidR="00F77DBF" w:rsidRPr="00325149" w:rsidRDefault="00F77DBF" w:rsidP="00F77DBF">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8. Антикоррупционная политика Учреждения основывается на следующих основных принципах:</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1) принцип соответствия антикоррупционной политики Учреждения законодательству Российской Федерации и общепринятым нормам права.</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Соответствие реализуемых антикоррупционных мероприятий Конституции Российской Федерации, заключенным Российской Федерацией международным договорам, законодательству о противодействии коррупции и иным нормативным правовым актам Российской Федерации, действие которых распространяется на Учреждение;</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2) принцип личного примера руководства.</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Ключевая роль руководителя Учреждения в формировании культуры нетерпимости к коррупции и в создании внутриорганизационной системы предупреждения и противодействия коррупции в Учреждении;</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3) принцип вовлеченности работников.</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Информированность работников Учреждения о положениях антикоррупционного законодательства, обеспечение их активного участия в формировании и реализации антикоррупционных стандартов и процедур;</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4) принцип соразмерности антикоррупционных процедур коррупционным рискам.</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Разработка и выполнение комплекса мероприятий, позволяющих снизить вероятность вовлечения руководителя Учреждения, работников Учреждения в коррупционную деятельность, осуществляется с учетом существующих в деятельности Учреждения коррупционных рисков;</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5) принцип эффективности антикоррупционных процедур.</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Реализация антикоррупционных мероприятий в Учреждении простыми способами, имеющими низкую стоимость и приносящими требуемый (достаточный) результат;</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6) принцип ответственности и неотвратимости наказания.</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lastRenderedPageBreak/>
        <w:t>Неотвратимость наказания для руководителя Учреждения и работников Учреждения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(должностных) обязанностей, а также персональная ответственность руководителя Учреждения за реализацию антикоррупционной политики Учреждения;</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7) принцип открытости хозяйственной и иной деятельности.</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Информирование контрагентов, партнеров и общественности о принятых в Учреждении антикоррупционных стандартах и процедурах;</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8) принцип постоянного контроля и регулярного мониторинга.</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Регулярное осуществление мониторинга эффективности внедренных антикоррупционных стандартов и процедур, а также контроля за их исполнением.</w:t>
      </w:r>
    </w:p>
    <w:p w:rsidR="00F77DBF" w:rsidRPr="00325149" w:rsidRDefault="00F77DBF" w:rsidP="00F77DBF">
      <w:pPr>
        <w:keepNext/>
        <w:keepLines/>
        <w:tabs>
          <w:tab w:val="left" w:pos="0"/>
          <w:tab w:val="left" w:pos="993"/>
        </w:tabs>
        <w:spacing w:after="0" w:line="240" w:lineRule="auto"/>
        <w:ind w:firstLine="567"/>
        <w:jc w:val="both"/>
        <w:rPr>
          <w:rFonts w:ascii="Times New Roman" w:eastAsia="Times New Roman" w:hAnsi="Times New Roman" w:cs="Times New Roman"/>
          <w:sz w:val="24"/>
          <w:szCs w:val="24"/>
        </w:rPr>
      </w:pPr>
    </w:p>
    <w:p w:rsidR="00F77DBF" w:rsidRPr="00325149" w:rsidRDefault="00F77DBF" w:rsidP="00F77DBF">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lang w:val="en-US"/>
        </w:rPr>
        <w:t>IV</w:t>
      </w:r>
      <w:r w:rsidRPr="00325149">
        <w:rPr>
          <w:rFonts w:ascii="Times New Roman" w:eastAsia="Times New Roman" w:hAnsi="Times New Roman" w:cs="Times New Roman"/>
          <w:b/>
          <w:sz w:val="24"/>
          <w:szCs w:val="24"/>
        </w:rPr>
        <w:t>. Должностные лица Учреждения, ответственные</w:t>
      </w:r>
    </w:p>
    <w:p w:rsidR="00F77DBF" w:rsidRPr="00325149" w:rsidRDefault="00F77DBF" w:rsidP="00F77DBF">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rPr>
        <w:t>за реализацию антикоррупционной политики Учреждения</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9. Руководитель Учреждения является ответственным за организацию всех мероприятий, направленных на предупреждение коррупции в Учреждении.</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10. Руководитель Учреждения, исходя из стоящих перед Учреждением задач, специфики деятельности, штатной численности, организационной структуры Учреждения, назначает лицо или несколько лиц, ответственных за реализацию антикоррупционной политики Учреждения в пределах их полномочий.</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11. Основные обязанности должностного лица (должностных лиц), ответственного (ответственных) за реализацию антикоррупционной политики Учреждения:</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подготовка рекомендаций для принятия решений по вопросам предупреждения коррупции в Учреждении;</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подготовка предложений, направленных на устранение причин и условий, порождающих риск возникновения коррупции в Учреждении;</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разработка и представление на утверждение руководителю Учреждения проектов локальных нормативных актов, направленных на реализацию мер по предупреждению коррупции в Учреждении;</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проведение контрольных мероприятий, направленных на выявление коррупционных правонарушений, совершенных работниками Учреждения;</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организация проведения оценки коррупционных рисков;</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прием и рассмотрение сообщений о случаях склонения работников Учреждения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Учреждения или иными лицами;</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организация работы по рассмотрению сообщений о конфликте интересов;</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оказание содействия уполномоченным представителям контрольно-надзорных и правоохранительных органов при проведении ими проверок деятельности Учреждения по вопросам предупреждения коррупции;</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 и пре</w:t>
      </w:r>
      <w:r w:rsidR="00F44679">
        <w:rPr>
          <w:rFonts w:ascii="Times New Roman" w:eastAsia="Times New Roman" w:hAnsi="Times New Roman" w:cs="Times New Roman"/>
          <w:sz w:val="24"/>
          <w:szCs w:val="24"/>
        </w:rPr>
        <w:t>ступлений, включая оперативно-ро</w:t>
      </w:r>
      <w:r w:rsidRPr="00325149">
        <w:rPr>
          <w:rFonts w:ascii="Times New Roman" w:eastAsia="Times New Roman" w:hAnsi="Times New Roman" w:cs="Times New Roman"/>
          <w:sz w:val="24"/>
          <w:szCs w:val="24"/>
        </w:rPr>
        <w:t>зыскные мероприятия;</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организация мероприятий по вопросам профилактики и противодействия коррупции в Учреждении и индивидуального консультирования работников Учреждения;</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индивидуальное консультирование р</w:t>
      </w:r>
      <w:r w:rsidR="00F44679">
        <w:rPr>
          <w:rFonts w:ascii="Times New Roman" w:eastAsia="Times New Roman" w:hAnsi="Times New Roman" w:cs="Times New Roman"/>
          <w:sz w:val="24"/>
          <w:szCs w:val="24"/>
        </w:rPr>
        <w:t xml:space="preserve"> </w:t>
      </w:r>
      <w:r w:rsidRPr="00325149">
        <w:rPr>
          <w:rFonts w:ascii="Times New Roman" w:eastAsia="Times New Roman" w:hAnsi="Times New Roman" w:cs="Times New Roman"/>
          <w:sz w:val="24"/>
          <w:szCs w:val="24"/>
        </w:rPr>
        <w:t>ботников Учреждения;</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участие в организации антикоррупционной пропаганды;</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ежегодное проведение оценки результатов работы по предупреждению коррупции в Учреждении и подготовка соответствующих отчетных материалов для руководителя Учреждения.</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p>
    <w:p w:rsidR="00F77DBF" w:rsidRPr="00325149" w:rsidRDefault="00F77DBF" w:rsidP="00F77DBF">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lang w:val="en-US"/>
        </w:rPr>
        <w:lastRenderedPageBreak/>
        <w:t>V</w:t>
      </w:r>
      <w:r w:rsidRPr="00325149">
        <w:rPr>
          <w:rFonts w:ascii="Times New Roman" w:eastAsia="Times New Roman" w:hAnsi="Times New Roman" w:cs="Times New Roman"/>
          <w:b/>
          <w:sz w:val="24"/>
          <w:szCs w:val="24"/>
        </w:rPr>
        <w:t xml:space="preserve">. Обязанности руководителя Учреждения </w:t>
      </w:r>
    </w:p>
    <w:p w:rsidR="00F77DBF" w:rsidRPr="00325149" w:rsidRDefault="00F77DBF" w:rsidP="00F77DBF">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rPr>
        <w:t>и работников Учреждения, по предупреждению коррупции</w:t>
      </w:r>
    </w:p>
    <w:p w:rsidR="00F77DBF" w:rsidRPr="00325149" w:rsidRDefault="00F77DBF" w:rsidP="00F77DBF">
      <w:pPr>
        <w:keepNext/>
        <w:keepLines/>
        <w:tabs>
          <w:tab w:val="left" w:pos="0"/>
          <w:tab w:val="left" w:pos="993"/>
        </w:tabs>
        <w:spacing w:after="0" w:line="240" w:lineRule="auto"/>
        <w:ind w:firstLine="567"/>
        <w:jc w:val="center"/>
        <w:rPr>
          <w:rFonts w:ascii="Times New Roman" w:eastAsia="Times New Roman" w:hAnsi="Times New Roman" w:cs="Times New Roman"/>
          <w:b/>
          <w:sz w:val="24"/>
          <w:szCs w:val="24"/>
        </w:rPr>
      </w:pP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12. Работники Учреждения знакомятся с настоящим Положением под роспись.</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13. Соблюдение работником Учреждения требований настоящего Положения учитывается при оценке деловых качеств работника, в том числе в случае назначения его на вышестоящую должность, при решении иных кадровых вопросов.</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14. Руководитель Учреждения и работники Учреждения вне зависимости от должности и стажа работы в Учреждении в связи с исполнением ими трудовых (должностных) обязанностей в соответствии с трудовым договором должны:</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руководствоваться требованиями настоящего Положения и неукоснительно соблюдать принципы антикоррупционной политики Учреждения;</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воздерживаться от совершения и (или) участия в совершении коррупционных правонарушений, в том числе в интересах или от имени Учреждения;</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том числе в интересах или от имени Учреждения.</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15. Работник Учреждения вне зависимости от должности и стажа работы в Учреждении в связи с исполнением им трудовых (должностных) обязанностей в соответствии с трудовым договором должен:</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незамедлительно информировать руководителя Учреждения и своего непосредственного руководителя о случаях склонения его к совершению коррупционных правонарушений;</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незамедлительно информировать руководителя Учреждения и своего непосредственного руководителя о ставших известными ему случаях совершения коррупционных правонарушений другими работниками Учреждения;</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сообщить руководителю Учреждения и своему непосредственному руководителю о возникшем конфликте интересов либо о возможности его возникновения.</w:t>
      </w:r>
    </w:p>
    <w:p w:rsidR="00F77DBF" w:rsidRPr="00325149" w:rsidRDefault="00F77DBF" w:rsidP="00F77DBF">
      <w:pPr>
        <w:spacing w:after="0" w:line="240" w:lineRule="auto"/>
        <w:ind w:firstLine="567"/>
        <w:jc w:val="both"/>
        <w:rPr>
          <w:rFonts w:ascii="Times New Roman" w:eastAsia="Times New Roman" w:hAnsi="Times New Roman" w:cs="Times New Roman"/>
          <w:sz w:val="24"/>
          <w:szCs w:val="24"/>
        </w:rPr>
      </w:pPr>
    </w:p>
    <w:p w:rsidR="00F77DBF" w:rsidRPr="00325149" w:rsidRDefault="00F77DBF" w:rsidP="00F77DBF">
      <w:pPr>
        <w:spacing w:after="0" w:line="240" w:lineRule="auto"/>
        <w:ind w:firstLine="567"/>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lang w:val="en-US"/>
        </w:rPr>
        <w:t>VI</w:t>
      </w:r>
      <w:r w:rsidRPr="00325149">
        <w:rPr>
          <w:rFonts w:ascii="Times New Roman" w:eastAsia="Times New Roman" w:hAnsi="Times New Roman" w:cs="Times New Roman"/>
          <w:b/>
          <w:sz w:val="24"/>
          <w:szCs w:val="24"/>
        </w:rPr>
        <w:t xml:space="preserve">. Перечень мероприятий </w:t>
      </w:r>
    </w:p>
    <w:p w:rsidR="00F77DBF" w:rsidRPr="00325149" w:rsidRDefault="00F77DBF" w:rsidP="00F77DBF">
      <w:pPr>
        <w:spacing w:after="0" w:line="240" w:lineRule="auto"/>
        <w:ind w:firstLine="567"/>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rPr>
        <w:t>по предупреждению коррупции, реализуемых Учреждением</w:t>
      </w:r>
    </w:p>
    <w:p w:rsidR="00F77DBF" w:rsidRPr="00325149" w:rsidRDefault="00F77DBF" w:rsidP="00F77DBF">
      <w:pPr>
        <w:spacing w:after="0" w:line="240" w:lineRule="auto"/>
        <w:ind w:firstLine="709"/>
        <w:jc w:val="center"/>
        <w:rPr>
          <w:rFonts w:ascii="Times New Roman" w:eastAsia="Times New Roman" w:hAnsi="Times New Roman" w:cs="Times New Roman"/>
          <w:b/>
          <w:sz w:val="24"/>
          <w:szCs w:val="24"/>
        </w:rPr>
      </w:pPr>
    </w:p>
    <w:tbl>
      <w:tblPr>
        <w:tblStyle w:val="9"/>
        <w:tblW w:w="10201" w:type="dxa"/>
        <w:tblInd w:w="0" w:type="dxa"/>
        <w:tblLook w:val="04A0" w:firstRow="1" w:lastRow="0" w:firstColumn="1" w:lastColumn="0" w:noHBand="0" w:noVBand="1"/>
      </w:tblPr>
      <w:tblGrid>
        <w:gridCol w:w="3823"/>
        <w:gridCol w:w="6378"/>
      </w:tblGrid>
      <w:tr w:rsidR="00F77DBF" w:rsidRPr="00325149" w:rsidTr="00F77DBF">
        <w:tc>
          <w:tcPr>
            <w:tcW w:w="3823" w:type="dxa"/>
            <w:tcBorders>
              <w:top w:val="single" w:sz="4" w:space="0" w:color="000000"/>
              <w:left w:val="single" w:sz="4" w:space="0" w:color="000000"/>
              <w:bottom w:val="single" w:sz="4" w:space="0" w:color="000000"/>
              <w:right w:val="single" w:sz="4" w:space="0" w:color="000000"/>
            </w:tcBorders>
            <w:hideMark/>
          </w:tcPr>
          <w:p w:rsidR="00F77DBF" w:rsidRPr="00325149" w:rsidRDefault="00F77DBF" w:rsidP="00F77DBF">
            <w:pPr>
              <w:rPr>
                <w:rFonts w:ascii="Times New Roman" w:hAnsi="Times New Roman" w:cs="Times New Roman"/>
                <w:b/>
                <w:sz w:val="24"/>
                <w:szCs w:val="24"/>
              </w:rPr>
            </w:pPr>
            <w:r w:rsidRPr="00325149">
              <w:rPr>
                <w:rFonts w:ascii="Times New Roman" w:eastAsia="Calibri" w:hAnsi="Times New Roman" w:cs="Times New Roman"/>
                <w:b/>
                <w:sz w:val="24"/>
                <w:szCs w:val="24"/>
              </w:rPr>
              <w:t>Направление</w:t>
            </w:r>
          </w:p>
        </w:tc>
        <w:tc>
          <w:tcPr>
            <w:tcW w:w="6378" w:type="dxa"/>
            <w:tcBorders>
              <w:top w:val="single" w:sz="4" w:space="0" w:color="000000"/>
              <w:left w:val="single" w:sz="4" w:space="0" w:color="000000"/>
              <w:bottom w:val="single" w:sz="4" w:space="0" w:color="000000"/>
              <w:right w:val="single" w:sz="4" w:space="0" w:color="000000"/>
            </w:tcBorders>
            <w:hideMark/>
          </w:tcPr>
          <w:p w:rsidR="00F77DBF" w:rsidRPr="00325149" w:rsidRDefault="00F77DBF" w:rsidP="00F77DBF">
            <w:pPr>
              <w:rPr>
                <w:rFonts w:ascii="Times New Roman" w:eastAsia="Calibri" w:hAnsi="Times New Roman" w:cs="Times New Roman"/>
                <w:b/>
                <w:sz w:val="24"/>
                <w:szCs w:val="24"/>
              </w:rPr>
            </w:pPr>
            <w:r w:rsidRPr="00325149">
              <w:rPr>
                <w:rFonts w:ascii="Times New Roman" w:eastAsia="Calibri" w:hAnsi="Times New Roman" w:cs="Times New Roman"/>
                <w:b/>
                <w:sz w:val="24"/>
                <w:szCs w:val="24"/>
              </w:rPr>
              <w:t>Мероприятие</w:t>
            </w:r>
          </w:p>
        </w:tc>
      </w:tr>
      <w:tr w:rsidR="00F77DBF" w:rsidRPr="00325149" w:rsidTr="00F77DBF">
        <w:trPr>
          <w:trHeight w:val="277"/>
        </w:trPr>
        <w:tc>
          <w:tcPr>
            <w:tcW w:w="3823" w:type="dxa"/>
            <w:vMerge w:val="restart"/>
            <w:tcBorders>
              <w:top w:val="single" w:sz="4" w:space="0" w:color="000000"/>
              <w:left w:val="single" w:sz="4" w:space="0" w:color="000000"/>
              <w:bottom w:val="single" w:sz="4" w:space="0" w:color="000000"/>
              <w:right w:val="single" w:sz="4" w:space="0" w:color="000000"/>
            </w:tcBorders>
            <w:hideMark/>
          </w:tcPr>
          <w:p w:rsidR="00F77DBF" w:rsidRPr="00325149" w:rsidRDefault="00F77DBF" w:rsidP="00F77DBF">
            <w:pPr>
              <w:ind w:firstLine="284"/>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Нормативное обеспечение, закрепление стандартов поведения и декларация намерений</w:t>
            </w:r>
          </w:p>
        </w:tc>
        <w:tc>
          <w:tcPr>
            <w:tcW w:w="6378" w:type="dxa"/>
            <w:tcBorders>
              <w:top w:val="single" w:sz="4" w:space="0" w:color="000000"/>
              <w:left w:val="single" w:sz="4" w:space="0" w:color="000000"/>
              <w:bottom w:val="single" w:sz="4" w:space="0" w:color="auto"/>
              <w:right w:val="single" w:sz="4" w:space="0" w:color="000000"/>
            </w:tcBorders>
            <w:hideMark/>
          </w:tcPr>
          <w:p w:rsidR="00F77DBF" w:rsidRPr="00325149" w:rsidRDefault="00F77DBF" w:rsidP="00F77DBF">
            <w:pPr>
              <w:ind w:firstLine="319"/>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Разработка и принятие Кодекса этики и служебного поведения работников Учреждения</w:t>
            </w:r>
          </w:p>
        </w:tc>
      </w:tr>
      <w:tr w:rsidR="00F77DBF" w:rsidRPr="00325149" w:rsidTr="00F77DBF">
        <w:trPr>
          <w:trHeight w:val="2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77DBF" w:rsidRPr="00325149" w:rsidRDefault="00F77DBF" w:rsidP="00F77DBF">
            <w:pPr>
              <w:rPr>
                <w:rFonts w:ascii="Times New Roman" w:hAnsi="Times New Roman" w:cs="Times New Roman"/>
                <w:b/>
                <w:sz w:val="24"/>
                <w:szCs w:val="24"/>
              </w:rPr>
            </w:pPr>
          </w:p>
        </w:tc>
        <w:tc>
          <w:tcPr>
            <w:tcW w:w="6378" w:type="dxa"/>
            <w:tcBorders>
              <w:top w:val="single" w:sz="4" w:space="0" w:color="auto"/>
              <w:left w:val="single" w:sz="4" w:space="0" w:color="000000"/>
              <w:bottom w:val="single" w:sz="4" w:space="0" w:color="auto"/>
              <w:right w:val="single" w:sz="4" w:space="0" w:color="000000"/>
            </w:tcBorders>
            <w:hideMark/>
          </w:tcPr>
          <w:p w:rsidR="00F77DBF" w:rsidRPr="00325149" w:rsidRDefault="00F77DBF" w:rsidP="00F77DBF">
            <w:pPr>
              <w:ind w:firstLine="319"/>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Разработка и внедрение положения о конфликте интересов</w:t>
            </w:r>
          </w:p>
        </w:tc>
      </w:tr>
      <w:tr w:rsidR="00F77DBF" w:rsidRPr="00325149" w:rsidTr="00F77DBF">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77DBF" w:rsidRPr="00325149" w:rsidRDefault="00F77DBF" w:rsidP="00F77DBF">
            <w:pPr>
              <w:rPr>
                <w:rFonts w:ascii="Times New Roman" w:hAnsi="Times New Roman" w:cs="Times New Roman"/>
                <w:b/>
                <w:sz w:val="24"/>
                <w:szCs w:val="24"/>
              </w:rPr>
            </w:pPr>
          </w:p>
        </w:tc>
        <w:tc>
          <w:tcPr>
            <w:tcW w:w="6378" w:type="dxa"/>
            <w:tcBorders>
              <w:top w:val="single" w:sz="4" w:space="0" w:color="auto"/>
              <w:left w:val="single" w:sz="4" w:space="0" w:color="000000"/>
              <w:bottom w:val="single" w:sz="4" w:space="0" w:color="auto"/>
              <w:right w:val="single" w:sz="4" w:space="0" w:color="000000"/>
            </w:tcBorders>
            <w:hideMark/>
          </w:tcPr>
          <w:p w:rsidR="00F77DBF" w:rsidRPr="00325149" w:rsidRDefault="00F77DBF" w:rsidP="00F77DBF">
            <w:pPr>
              <w:ind w:firstLine="319"/>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Введение в договоры, связанные с хозяйственной деятельностью Учреждения, положений о соблюдении антикоррупционных стандартов (антикоррупционной оговорки)</w:t>
            </w:r>
          </w:p>
        </w:tc>
      </w:tr>
      <w:tr w:rsidR="00F77DBF" w:rsidRPr="00325149" w:rsidTr="00F77DBF">
        <w:trPr>
          <w:trHeight w:val="17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77DBF" w:rsidRPr="00325149" w:rsidRDefault="00F77DBF" w:rsidP="00F77DBF">
            <w:pPr>
              <w:rPr>
                <w:rFonts w:ascii="Times New Roman" w:hAnsi="Times New Roman" w:cs="Times New Roman"/>
                <w:b/>
                <w:sz w:val="24"/>
                <w:szCs w:val="24"/>
              </w:rPr>
            </w:pPr>
          </w:p>
        </w:tc>
        <w:tc>
          <w:tcPr>
            <w:tcW w:w="6378" w:type="dxa"/>
            <w:tcBorders>
              <w:top w:val="single" w:sz="4" w:space="0" w:color="auto"/>
              <w:left w:val="single" w:sz="4" w:space="0" w:color="000000"/>
              <w:bottom w:val="single" w:sz="4" w:space="0" w:color="000000"/>
              <w:right w:val="single" w:sz="4" w:space="0" w:color="000000"/>
            </w:tcBorders>
            <w:hideMark/>
          </w:tcPr>
          <w:p w:rsidR="00F77DBF" w:rsidRPr="00325149" w:rsidRDefault="00F77DBF" w:rsidP="00F77DBF">
            <w:pPr>
              <w:ind w:firstLine="319"/>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 xml:space="preserve">Введение в трудовые договоры работников Учреждения антикоррупционных положений, а также в должностные инструкции обязанностей работников Учреждения, связанных с предупреждением коррупции </w:t>
            </w:r>
          </w:p>
        </w:tc>
      </w:tr>
      <w:tr w:rsidR="00F77DBF" w:rsidRPr="00325149" w:rsidTr="00F77DBF">
        <w:trPr>
          <w:trHeight w:val="208"/>
        </w:trPr>
        <w:tc>
          <w:tcPr>
            <w:tcW w:w="3823" w:type="dxa"/>
            <w:vMerge w:val="restart"/>
            <w:tcBorders>
              <w:top w:val="single" w:sz="4" w:space="0" w:color="000000"/>
              <w:left w:val="single" w:sz="4" w:space="0" w:color="000000"/>
              <w:bottom w:val="single" w:sz="4" w:space="0" w:color="auto"/>
              <w:right w:val="single" w:sz="4" w:space="0" w:color="000000"/>
            </w:tcBorders>
            <w:hideMark/>
          </w:tcPr>
          <w:p w:rsidR="00F77DBF" w:rsidRPr="00325149" w:rsidRDefault="00F77DBF" w:rsidP="00F77DBF">
            <w:pPr>
              <w:ind w:firstLine="284"/>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Разработка и введение специальных антикоррупционных процедур</w:t>
            </w:r>
          </w:p>
        </w:tc>
        <w:tc>
          <w:tcPr>
            <w:tcW w:w="6378" w:type="dxa"/>
            <w:tcBorders>
              <w:top w:val="single" w:sz="4" w:space="0" w:color="000000"/>
              <w:left w:val="single" w:sz="4" w:space="0" w:color="000000"/>
              <w:bottom w:val="single" w:sz="4" w:space="0" w:color="auto"/>
              <w:right w:val="single" w:sz="4" w:space="0" w:color="000000"/>
            </w:tcBorders>
            <w:hideMark/>
          </w:tcPr>
          <w:p w:rsidR="00F77DBF" w:rsidRPr="00325149" w:rsidRDefault="00F77DBF" w:rsidP="00F77DBF">
            <w:pPr>
              <w:ind w:firstLine="319"/>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Введение процедуры информирования работником Учреждения руководителя Учреждения и своего непосредственного руководителя о случаях склонения его к совершению коррупционных нарушений и порядка рассмотрения таких сообщений</w:t>
            </w:r>
          </w:p>
        </w:tc>
      </w:tr>
      <w:tr w:rsidR="00F77DBF" w:rsidRPr="00325149" w:rsidTr="00F77DBF">
        <w:trPr>
          <w:trHeight w:val="230"/>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F77DBF" w:rsidRPr="00325149" w:rsidRDefault="00F77DBF" w:rsidP="00F77DBF">
            <w:pPr>
              <w:rPr>
                <w:rFonts w:ascii="Times New Roman" w:hAnsi="Times New Roman" w:cs="Times New Roman"/>
                <w:b/>
                <w:sz w:val="24"/>
                <w:szCs w:val="24"/>
              </w:rPr>
            </w:pPr>
          </w:p>
        </w:tc>
        <w:tc>
          <w:tcPr>
            <w:tcW w:w="6378" w:type="dxa"/>
            <w:tcBorders>
              <w:top w:val="single" w:sz="4" w:space="0" w:color="auto"/>
              <w:left w:val="single" w:sz="4" w:space="0" w:color="000000"/>
              <w:bottom w:val="single" w:sz="4" w:space="0" w:color="auto"/>
              <w:right w:val="single" w:sz="4" w:space="0" w:color="000000"/>
            </w:tcBorders>
            <w:hideMark/>
          </w:tcPr>
          <w:p w:rsidR="00F77DBF" w:rsidRPr="00325149" w:rsidRDefault="00F77DBF" w:rsidP="00F77DBF">
            <w:pPr>
              <w:ind w:firstLine="319"/>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 xml:space="preserve">Введение процедуры информирования работником Учреждения руководителя Учреждения и своего непосредственного руководителя о ставшей известной </w:t>
            </w:r>
            <w:r w:rsidRPr="00325149">
              <w:rPr>
                <w:rFonts w:ascii="Times New Roman" w:eastAsia="Calibri" w:hAnsi="Times New Roman" w:cs="Times New Roman"/>
                <w:sz w:val="24"/>
                <w:szCs w:val="24"/>
              </w:rPr>
              <w:lastRenderedPageBreak/>
              <w:t>работнику Учреждения информации о случаях совершения коррупционных правонарушений другими работниками Учреждения, контрагентами Учреждения или иными лицами и порядка рассмотрения таких сообщений</w:t>
            </w:r>
          </w:p>
        </w:tc>
      </w:tr>
      <w:tr w:rsidR="00F77DBF" w:rsidRPr="00325149" w:rsidTr="00F77DBF">
        <w:trPr>
          <w:trHeight w:val="195"/>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F77DBF" w:rsidRPr="00325149" w:rsidRDefault="00F77DBF" w:rsidP="00F77DBF">
            <w:pPr>
              <w:rPr>
                <w:rFonts w:ascii="Times New Roman" w:hAnsi="Times New Roman" w:cs="Times New Roman"/>
                <w:b/>
                <w:sz w:val="24"/>
                <w:szCs w:val="24"/>
              </w:rPr>
            </w:pPr>
          </w:p>
        </w:tc>
        <w:tc>
          <w:tcPr>
            <w:tcW w:w="6378" w:type="dxa"/>
            <w:tcBorders>
              <w:top w:val="single" w:sz="4" w:space="0" w:color="auto"/>
              <w:left w:val="single" w:sz="4" w:space="0" w:color="000000"/>
              <w:bottom w:val="single" w:sz="4" w:space="0" w:color="auto"/>
              <w:right w:val="single" w:sz="4" w:space="0" w:color="000000"/>
            </w:tcBorders>
            <w:hideMark/>
          </w:tcPr>
          <w:p w:rsidR="00F77DBF" w:rsidRPr="00325149" w:rsidRDefault="00F77DBF" w:rsidP="00F77DBF">
            <w:pPr>
              <w:ind w:firstLine="319"/>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Введение процедуры информирования работником Учреждения руководителя Учреждения и своего непосредственного руководителя о возникновении конфликта интересов и порядка урегулирования выявленного конфликта интересов</w:t>
            </w:r>
          </w:p>
        </w:tc>
      </w:tr>
      <w:tr w:rsidR="00F77DBF" w:rsidRPr="00325149" w:rsidTr="00F77DBF">
        <w:trPr>
          <w:trHeight w:val="115"/>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F77DBF" w:rsidRPr="00325149" w:rsidRDefault="00F77DBF" w:rsidP="00F77DBF">
            <w:pPr>
              <w:rPr>
                <w:rFonts w:ascii="Times New Roman" w:hAnsi="Times New Roman" w:cs="Times New Roman"/>
                <w:b/>
                <w:sz w:val="24"/>
                <w:szCs w:val="24"/>
              </w:rPr>
            </w:pPr>
          </w:p>
        </w:tc>
        <w:tc>
          <w:tcPr>
            <w:tcW w:w="6378" w:type="dxa"/>
            <w:tcBorders>
              <w:top w:val="single" w:sz="4" w:space="0" w:color="auto"/>
              <w:left w:val="single" w:sz="4" w:space="0" w:color="000000"/>
              <w:bottom w:val="single" w:sz="4" w:space="0" w:color="auto"/>
              <w:right w:val="single" w:sz="4" w:space="0" w:color="000000"/>
            </w:tcBorders>
            <w:hideMark/>
          </w:tcPr>
          <w:p w:rsidR="00F77DBF" w:rsidRPr="00325149" w:rsidRDefault="00F77DBF" w:rsidP="00F77DBF">
            <w:pPr>
              <w:ind w:firstLine="319"/>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 xml:space="preserve">Введение процедур защиты работников Учреждения, сообщивших о коррупционных правонарушениях в деятельности Учреждения </w:t>
            </w:r>
          </w:p>
        </w:tc>
      </w:tr>
      <w:tr w:rsidR="00F77DBF" w:rsidRPr="00325149" w:rsidTr="00F77DBF">
        <w:trPr>
          <w:trHeight w:val="254"/>
        </w:trPr>
        <w:tc>
          <w:tcPr>
            <w:tcW w:w="3823" w:type="dxa"/>
            <w:vMerge w:val="restart"/>
            <w:tcBorders>
              <w:top w:val="single" w:sz="4" w:space="0" w:color="auto"/>
              <w:left w:val="single" w:sz="4" w:space="0" w:color="auto"/>
              <w:bottom w:val="single" w:sz="4" w:space="0" w:color="000000"/>
              <w:right w:val="single" w:sz="4" w:space="0" w:color="000000"/>
            </w:tcBorders>
            <w:hideMark/>
          </w:tcPr>
          <w:p w:rsidR="00F77DBF" w:rsidRPr="00325149" w:rsidRDefault="00F77DBF" w:rsidP="00F77DBF">
            <w:pPr>
              <w:ind w:firstLine="284"/>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Обучение и информирование работников Учреждения</w:t>
            </w:r>
          </w:p>
        </w:tc>
        <w:tc>
          <w:tcPr>
            <w:tcW w:w="6378" w:type="dxa"/>
            <w:tcBorders>
              <w:top w:val="single" w:sz="4" w:space="0" w:color="auto"/>
              <w:left w:val="single" w:sz="4" w:space="0" w:color="000000"/>
              <w:bottom w:val="single" w:sz="4" w:space="0" w:color="auto"/>
              <w:right w:val="single" w:sz="4" w:space="0" w:color="auto"/>
            </w:tcBorders>
            <w:hideMark/>
          </w:tcPr>
          <w:p w:rsidR="00F77DBF" w:rsidRPr="00325149" w:rsidRDefault="00F77DBF" w:rsidP="00F77DBF">
            <w:pPr>
              <w:ind w:firstLine="319"/>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Ознакомление работников Учреждения под роспись с локальными нормативными актами, регламентирующими вопросы предупреждения и противодействия коррупции в Учреждении, при приеме на работу, а также при принятии локального нормативного акта</w:t>
            </w:r>
          </w:p>
        </w:tc>
      </w:tr>
      <w:tr w:rsidR="00F77DBF" w:rsidRPr="00325149" w:rsidTr="00F77DBF">
        <w:trPr>
          <w:trHeight w:val="195"/>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F77DBF" w:rsidRPr="00325149" w:rsidRDefault="00F77DBF" w:rsidP="00F77DBF">
            <w:pPr>
              <w:rPr>
                <w:rFonts w:ascii="Times New Roman" w:hAnsi="Times New Roman" w:cs="Times New Roman"/>
                <w:b/>
                <w:sz w:val="24"/>
                <w:szCs w:val="24"/>
              </w:rPr>
            </w:pPr>
          </w:p>
        </w:tc>
        <w:tc>
          <w:tcPr>
            <w:tcW w:w="6378" w:type="dxa"/>
            <w:tcBorders>
              <w:top w:val="single" w:sz="4" w:space="0" w:color="auto"/>
              <w:left w:val="single" w:sz="4" w:space="0" w:color="000000"/>
              <w:bottom w:val="single" w:sz="4" w:space="0" w:color="auto"/>
              <w:right w:val="single" w:sz="4" w:space="0" w:color="auto"/>
            </w:tcBorders>
            <w:hideMark/>
          </w:tcPr>
          <w:p w:rsidR="00F77DBF" w:rsidRPr="00325149" w:rsidRDefault="00F77DBF" w:rsidP="00F77DBF">
            <w:pPr>
              <w:ind w:firstLine="319"/>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Проведение обучающих мероприятий по вопросам профилактики и противодействия коррупции</w:t>
            </w:r>
          </w:p>
        </w:tc>
      </w:tr>
      <w:tr w:rsidR="00F77DBF" w:rsidRPr="00325149" w:rsidTr="00F77DBF">
        <w:trPr>
          <w:trHeight w:val="173"/>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F77DBF" w:rsidRPr="00325149" w:rsidRDefault="00F77DBF" w:rsidP="00F77DBF">
            <w:pPr>
              <w:rPr>
                <w:rFonts w:ascii="Times New Roman" w:hAnsi="Times New Roman" w:cs="Times New Roman"/>
                <w:b/>
                <w:sz w:val="24"/>
                <w:szCs w:val="24"/>
              </w:rPr>
            </w:pPr>
          </w:p>
        </w:tc>
        <w:tc>
          <w:tcPr>
            <w:tcW w:w="6378" w:type="dxa"/>
            <w:tcBorders>
              <w:top w:val="single" w:sz="4" w:space="0" w:color="auto"/>
              <w:left w:val="single" w:sz="4" w:space="0" w:color="000000"/>
              <w:bottom w:val="single" w:sz="4" w:space="0" w:color="000000"/>
              <w:right w:val="single" w:sz="4" w:space="0" w:color="000000"/>
            </w:tcBorders>
            <w:hideMark/>
          </w:tcPr>
          <w:p w:rsidR="00F77DBF" w:rsidRPr="00325149" w:rsidRDefault="00F77DBF" w:rsidP="00F77DBF">
            <w:pPr>
              <w:ind w:firstLine="319"/>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Организация индивидуального консультирования работников Учреждения по вопросам применения (соблюдения) антикоррупционных стандартов и процедур, исполнения обязанностей</w:t>
            </w:r>
          </w:p>
        </w:tc>
      </w:tr>
      <w:tr w:rsidR="00F77DBF" w:rsidRPr="00325149" w:rsidTr="00F77DBF">
        <w:tc>
          <w:tcPr>
            <w:tcW w:w="3823" w:type="dxa"/>
            <w:tcBorders>
              <w:top w:val="single" w:sz="4" w:space="0" w:color="000000"/>
              <w:left w:val="single" w:sz="4" w:space="0" w:color="000000"/>
              <w:bottom w:val="single" w:sz="4" w:space="0" w:color="000000"/>
              <w:right w:val="single" w:sz="4" w:space="0" w:color="000000"/>
            </w:tcBorders>
            <w:hideMark/>
          </w:tcPr>
          <w:p w:rsidR="00F77DBF" w:rsidRPr="00325149" w:rsidRDefault="00F77DBF" w:rsidP="00F77DBF">
            <w:pPr>
              <w:ind w:firstLine="284"/>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Оценка результатов проводимой антикоррупционной работы</w:t>
            </w:r>
          </w:p>
        </w:tc>
        <w:tc>
          <w:tcPr>
            <w:tcW w:w="6378" w:type="dxa"/>
            <w:tcBorders>
              <w:top w:val="single" w:sz="4" w:space="0" w:color="000000"/>
              <w:left w:val="single" w:sz="4" w:space="0" w:color="000000"/>
              <w:bottom w:val="single" w:sz="4" w:space="0" w:color="000000"/>
              <w:right w:val="single" w:sz="4" w:space="0" w:color="000000"/>
            </w:tcBorders>
            <w:hideMark/>
          </w:tcPr>
          <w:p w:rsidR="00F77DBF" w:rsidRPr="00325149" w:rsidRDefault="00F77DBF" w:rsidP="00F77DBF">
            <w:pPr>
              <w:ind w:firstLine="319"/>
              <w:jc w:val="both"/>
              <w:rPr>
                <w:rFonts w:ascii="Times New Roman" w:eastAsia="Calibri" w:hAnsi="Times New Roman" w:cs="Times New Roman"/>
                <w:b/>
                <w:sz w:val="24"/>
                <w:szCs w:val="24"/>
              </w:rPr>
            </w:pPr>
            <w:r w:rsidRPr="00325149">
              <w:rPr>
                <w:rFonts w:ascii="Times New Roman" w:eastAsia="Calibri" w:hAnsi="Times New Roman" w:cs="Times New Roman"/>
                <w:sz w:val="24"/>
                <w:szCs w:val="24"/>
              </w:rPr>
              <w:t xml:space="preserve">Подготовка и представление руководителю Учреждения отчетных материалов о проводимой работе в сфере противодействия коррупции и достигнутых результатах </w:t>
            </w:r>
          </w:p>
        </w:tc>
      </w:tr>
    </w:tbl>
    <w:p w:rsidR="00F77DBF" w:rsidRPr="00325149" w:rsidRDefault="00F77DBF" w:rsidP="00F77DBF">
      <w:pPr>
        <w:keepNext/>
        <w:keepLines/>
        <w:tabs>
          <w:tab w:val="left" w:pos="0"/>
          <w:tab w:val="left" w:pos="993"/>
        </w:tabs>
        <w:spacing w:after="0" w:line="240" w:lineRule="auto"/>
        <w:jc w:val="center"/>
        <w:rPr>
          <w:rFonts w:ascii="Times New Roman" w:eastAsia="Times New Roman" w:hAnsi="Times New Roman" w:cs="Times New Roman"/>
          <w:b/>
          <w:sz w:val="24"/>
          <w:szCs w:val="24"/>
        </w:rPr>
      </w:pPr>
    </w:p>
    <w:p w:rsidR="00F77DBF" w:rsidRPr="00325149" w:rsidRDefault="00F77DBF" w:rsidP="00F77DBF">
      <w:pPr>
        <w:keepNext/>
        <w:keepLines/>
        <w:tabs>
          <w:tab w:val="left" w:pos="0"/>
          <w:tab w:val="left" w:pos="993"/>
        </w:tabs>
        <w:spacing w:after="0" w:line="240" w:lineRule="auto"/>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lang w:val="en-US"/>
        </w:rPr>
        <w:t>VII</w:t>
      </w:r>
      <w:r w:rsidRPr="00325149">
        <w:rPr>
          <w:rFonts w:ascii="Times New Roman" w:eastAsia="Times New Roman" w:hAnsi="Times New Roman" w:cs="Times New Roman"/>
          <w:b/>
          <w:sz w:val="24"/>
          <w:szCs w:val="24"/>
        </w:rPr>
        <w:t xml:space="preserve">. Меры по предупреждению коррупции </w:t>
      </w:r>
    </w:p>
    <w:p w:rsidR="00F77DBF" w:rsidRPr="00325149" w:rsidRDefault="00F77DBF" w:rsidP="00F77DBF">
      <w:pPr>
        <w:keepNext/>
        <w:keepLines/>
        <w:tabs>
          <w:tab w:val="left" w:pos="0"/>
          <w:tab w:val="left" w:pos="993"/>
        </w:tabs>
        <w:spacing w:after="0" w:line="240" w:lineRule="auto"/>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rPr>
        <w:t>при взаимодействии с контрагентами Учреждения</w:t>
      </w:r>
    </w:p>
    <w:p w:rsidR="00F77DBF" w:rsidRPr="00325149" w:rsidRDefault="00F77DBF" w:rsidP="00F77DBF">
      <w:pPr>
        <w:keepNext/>
        <w:keepLines/>
        <w:tabs>
          <w:tab w:val="left" w:pos="0"/>
          <w:tab w:val="left" w:pos="993"/>
        </w:tabs>
        <w:spacing w:after="0" w:line="240" w:lineRule="auto"/>
        <w:jc w:val="center"/>
        <w:rPr>
          <w:rFonts w:ascii="Times New Roman" w:eastAsia="Times New Roman" w:hAnsi="Times New Roman" w:cs="Times New Roman"/>
          <w:b/>
          <w:sz w:val="24"/>
          <w:szCs w:val="24"/>
        </w:rPr>
      </w:pP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16. Работа по предупреждению коррупции при взаимодействии с контрагентами Учреждения проводится в Учреждении по следующим направлениям:</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1) установление и сохранение деловых (хозяйственных) отношений с теми контрагентами Учреждения, которые ведут деловые (хозяйственные) отношения на добросовестной и честной основе, заботятся о собственной репутации, демонстрируют поддержку высоким этическим стандартам при ведении хозяйственной деятельности, реализуют собственные меры по противодействию коррупции, участвуют в коллективных антикоррупционных инициативах;</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2) внедрение специальных процедур проверки контрагентов Учреждения в целях снижения риска вовлечения Учреждения в коррупционную деятельность и иные недобросовестные практики в ходе отношений с контрагентами Учреждения (сбор и анализ находящихся в открытом доступе сведений о потенциальных контрагентах Учреждения: их репутации в деловых кругах, длительности деятельности на рынке, участии в коррупционных скандалах и т.п.);</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3) распространение на контрагентов Учреждения применяемых в Учреждении программ, политик, стандартов поведения, процедур и правил, направленных на профилактику и противодействие коррупции;</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4) включение в договоры, заключаемые с контрагентами Учреждения, положений о соблюдении антикоррупционных стандартов (антикоррупционной оговорки);</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5) размещение на официальном сайте Учреждения информации о мерах по предупреждению коррупции, принимаемых в Учреждении.</w:t>
      </w:r>
    </w:p>
    <w:p w:rsidR="00250261" w:rsidRDefault="00250261" w:rsidP="00F77DBF">
      <w:pPr>
        <w:spacing w:after="0" w:line="240" w:lineRule="auto"/>
        <w:ind w:firstLine="709"/>
        <w:jc w:val="center"/>
        <w:rPr>
          <w:rFonts w:ascii="Times New Roman" w:eastAsia="Times New Roman" w:hAnsi="Times New Roman" w:cs="Times New Roman"/>
          <w:b/>
          <w:sz w:val="24"/>
          <w:szCs w:val="24"/>
          <w:lang w:val="en-US"/>
        </w:rPr>
      </w:pPr>
    </w:p>
    <w:p w:rsidR="00F77DBF" w:rsidRPr="00325149" w:rsidRDefault="00F77DBF" w:rsidP="00F77DBF">
      <w:pPr>
        <w:spacing w:after="0" w:line="240" w:lineRule="auto"/>
        <w:ind w:firstLine="709"/>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lang w:val="en-US"/>
        </w:rPr>
        <w:t>VIII</w:t>
      </w:r>
      <w:r w:rsidRPr="00325149">
        <w:rPr>
          <w:rFonts w:ascii="Times New Roman" w:eastAsia="Times New Roman" w:hAnsi="Times New Roman" w:cs="Times New Roman"/>
          <w:b/>
          <w:sz w:val="24"/>
          <w:szCs w:val="24"/>
        </w:rPr>
        <w:t>. Оценка коррупционных рисков</w:t>
      </w:r>
    </w:p>
    <w:p w:rsidR="00F77DBF" w:rsidRPr="00325149" w:rsidRDefault="00F77DBF" w:rsidP="00F77DBF">
      <w:pPr>
        <w:spacing w:after="0" w:line="240" w:lineRule="auto"/>
        <w:ind w:firstLine="709"/>
        <w:jc w:val="center"/>
        <w:rPr>
          <w:rFonts w:ascii="Times New Roman" w:eastAsia="Times New Roman" w:hAnsi="Times New Roman" w:cs="Times New Roman"/>
          <w:b/>
          <w:sz w:val="24"/>
          <w:szCs w:val="24"/>
        </w:rPr>
      </w:pP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lastRenderedPageBreak/>
        <w:t>17. Целью оценки коррупционных рисков в деятельности Учреждения является определение конкретных работ, услуг и форм деятельности, 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 так и в целях получения выгоды Учреждением.</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18. В Учреждении устанавливается следующий порядок проведения оценки коррупционных рисков:</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выделение «критических точек» ‒ определяются работы, услуги, формы деятельности, при реализации которых наиболее вероятно возникновение коррупционных правонарушений;</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составление описания возможных коррупционных правонарушений для каждого вида работы, услуги, формы деятельности, реализация которых связана с коррупционным риском;</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подготовка «карты коррупционных рисков Учреждения» ‒ сводного описания «критических точек» и возможных коррупционных правонарушений;</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определение перечня должностей в Учреждении, связанных с высоким уровнем коррупционного риска;</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разработка комплекса мер по устранению или минимизации коррупционных рисков.</w:t>
      </w:r>
    </w:p>
    <w:p w:rsidR="008B2A49" w:rsidRDefault="008B2A49" w:rsidP="00F77DBF">
      <w:pPr>
        <w:spacing w:after="0" w:line="240" w:lineRule="auto"/>
        <w:ind w:firstLine="709"/>
        <w:jc w:val="both"/>
        <w:rPr>
          <w:rFonts w:ascii="Times New Roman" w:eastAsia="Times New Roman" w:hAnsi="Times New Roman" w:cs="Times New Roman"/>
          <w:sz w:val="24"/>
          <w:szCs w:val="24"/>
        </w:rPr>
      </w:pPr>
    </w:p>
    <w:p w:rsidR="00F77DBF" w:rsidRPr="003B6ACD" w:rsidRDefault="00F77DBF" w:rsidP="00F77DBF">
      <w:pPr>
        <w:spacing w:after="0" w:line="240" w:lineRule="auto"/>
        <w:ind w:firstLine="709"/>
        <w:jc w:val="both"/>
        <w:rPr>
          <w:rFonts w:ascii="Times New Roman" w:eastAsia="Times New Roman" w:hAnsi="Times New Roman" w:cs="Times New Roman"/>
          <w:sz w:val="24"/>
          <w:szCs w:val="24"/>
        </w:rPr>
      </w:pPr>
      <w:r w:rsidRPr="003B6ACD">
        <w:rPr>
          <w:rFonts w:ascii="Times New Roman" w:eastAsia="Times New Roman" w:hAnsi="Times New Roman" w:cs="Times New Roman"/>
          <w:sz w:val="24"/>
          <w:szCs w:val="24"/>
        </w:rPr>
        <w:t>19. Перечень должностей в Учреждении, связанных с высоким уровнем коррупционного риска, включает в себя:</w:t>
      </w:r>
    </w:p>
    <w:p w:rsidR="00F77DBF" w:rsidRDefault="00F77DBF" w:rsidP="00F77DBF">
      <w:pPr>
        <w:spacing w:after="0" w:line="240" w:lineRule="auto"/>
        <w:ind w:firstLine="709"/>
        <w:jc w:val="both"/>
        <w:rPr>
          <w:rFonts w:ascii="Times New Roman" w:eastAsia="Times New Roman" w:hAnsi="Times New Roman" w:cs="Times New Roman"/>
          <w:sz w:val="24"/>
          <w:szCs w:val="24"/>
        </w:rPr>
      </w:pPr>
      <w:r w:rsidRPr="003B6ACD">
        <w:rPr>
          <w:rFonts w:ascii="Times New Roman" w:eastAsia="Times New Roman" w:hAnsi="Times New Roman" w:cs="Times New Roman"/>
          <w:sz w:val="24"/>
          <w:szCs w:val="24"/>
        </w:rPr>
        <w:t>- должность руководителя</w:t>
      </w:r>
      <w:r w:rsidRPr="00325149">
        <w:rPr>
          <w:rFonts w:ascii="Times New Roman" w:eastAsia="Times New Roman" w:hAnsi="Times New Roman" w:cs="Times New Roman"/>
          <w:sz w:val="24"/>
          <w:szCs w:val="24"/>
        </w:rPr>
        <w:t xml:space="preserve"> Учреждения;</w:t>
      </w:r>
    </w:p>
    <w:p w:rsidR="008B2A49" w:rsidRPr="00325149" w:rsidRDefault="008B2A49" w:rsidP="00F77DBF">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должность заместителя руководителя Учреждения;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должность юриста Учреждения;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xml:space="preserve">- должность начальника </w:t>
      </w:r>
      <w:r w:rsidR="008B2A49">
        <w:rPr>
          <w:rFonts w:ascii="Times New Roman" w:eastAsia="Times New Roman" w:hAnsi="Times New Roman" w:cs="Times New Roman"/>
          <w:sz w:val="24"/>
          <w:szCs w:val="24"/>
        </w:rPr>
        <w:t>ресурсного</w:t>
      </w:r>
      <w:r w:rsidRPr="00325149">
        <w:rPr>
          <w:rFonts w:ascii="Times New Roman" w:eastAsia="Times New Roman" w:hAnsi="Times New Roman" w:cs="Times New Roman"/>
          <w:sz w:val="24"/>
          <w:szCs w:val="24"/>
        </w:rPr>
        <w:t xml:space="preserve"> отдела Учреждения;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________________________________________________________________.</w:t>
      </w:r>
    </w:p>
    <w:p w:rsidR="00F77DBF" w:rsidRPr="00325149" w:rsidRDefault="00F77DBF" w:rsidP="00F77DBF">
      <w:pPr>
        <w:spacing w:after="0" w:line="240" w:lineRule="auto"/>
        <w:ind w:firstLine="709"/>
        <w:jc w:val="center"/>
        <w:rPr>
          <w:rFonts w:ascii="Times New Roman" w:eastAsia="Times New Roman" w:hAnsi="Times New Roman" w:cs="Times New Roman"/>
          <w:sz w:val="24"/>
          <w:szCs w:val="24"/>
        </w:rPr>
      </w:pPr>
      <w:r w:rsidRPr="00325149">
        <w:rPr>
          <w:rFonts w:ascii="Times New Roman" w:eastAsia="Times New Roman" w:hAnsi="Times New Roman" w:cs="Times New Roman"/>
          <w:i/>
          <w:sz w:val="24"/>
          <w:szCs w:val="24"/>
        </w:rPr>
        <w:t>(наименование иных должностей)</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20. Карта коррупционных рисков Учреждения включает следующие «критические точки»:</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все виды платных услуг, оказываемых Учреждением;</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хозяйственно-закупочная деятельность;</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процессы, связанные с движением кадров в Учреждении (прием на работу, повышение в должности и т.д.);</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принятие управленческих решений.</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p>
    <w:p w:rsidR="00F77DBF" w:rsidRPr="00325149" w:rsidRDefault="00F77DBF" w:rsidP="00F77DBF">
      <w:pPr>
        <w:spacing w:after="0" w:line="240" w:lineRule="auto"/>
        <w:ind w:firstLine="709"/>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lang w:val="en-US"/>
        </w:rPr>
        <w:t>IX</w:t>
      </w:r>
      <w:r w:rsidRPr="00325149">
        <w:rPr>
          <w:rFonts w:ascii="Times New Roman" w:eastAsia="Times New Roman" w:hAnsi="Times New Roman" w:cs="Times New Roman"/>
          <w:b/>
          <w:sz w:val="24"/>
          <w:szCs w:val="24"/>
        </w:rPr>
        <w:t>. Подарки и представительские расходы</w:t>
      </w:r>
    </w:p>
    <w:p w:rsidR="00F77DBF" w:rsidRPr="00325149" w:rsidRDefault="00F77DBF" w:rsidP="00F77DBF">
      <w:pPr>
        <w:spacing w:after="0" w:line="240" w:lineRule="auto"/>
        <w:ind w:firstLine="709"/>
        <w:jc w:val="center"/>
        <w:rPr>
          <w:rFonts w:ascii="Times New Roman" w:eastAsia="Times New Roman" w:hAnsi="Times New Roman" w:cs="Times New Roman"/>
          <w:b/>
          <w:sz w:val="24"/>
          <w:szCs w:val="24"/>
        </w:rPr>
      </w:pP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21. Подарки и представительские расходы, в том числе на деловое гостеприимство, которые работники Учреждения от имени Учреждения могут использовать для дарения другим лицам и организациям, либо которые работники Учреждения в связи с их трудовой деятельностью в Учреждении могут получать от других лиц и организаций, должны соответствовать совокупности указанных ниже критериев</w:t>
      </w:r>
      <w:r w:rsidRPr="00325149">
        <w:rPr>
          <w:rFonts w:ascii="Times New Roman" w:eastAsia="Calibri" w:hAnsi="Times New Roman" w:cs="Times New Roman"/>
          <w:sz w:val="24"/>
          <w:szCs w:val="24"/>
          <w:vertAlign w:val="superscript"/>
        </w:rPr>
        <w:footnoteReference w:id="2"/>
      </w:r>
      <w:r w:rsidRPr="00325149">
        <w:rPr>
          <w:rFonts w:ascii="Times New Roman" w:eastAsia="Times New Roman" w:hAnsi="Times New Roman" w:cs="Times New Roman"/>
          <w:sz w:val="24"/>
          <w:szCs w:val="24"/>
        </w:rPr>
        <w:t xml:space="preserve">: </w:t>
      </w:r>
    </w:p>
    <w:p w:rsidR="00F77DBF" w:rsidRPr="00325149" w:rsidRDefault="00F77DBF" w:rsidP="00F77DBF">
      <w:pPr>
        <w:keepNext/>
        <w:keepLines/>
        <w:tabs>
          <w:tab w:val="left" w:pos="0"/>
          <w:tab w:val="left" w:pos="993"/>
        </w:tabs>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xml:space="preserve">- быть прямо связанными с целями деятельности Учреждения; </w:t>
      </w:r>
    </w:p>
    <w:p w:rsidR="00F77DBF" w:rsidRPr="00325149" w:rsidRDefault="00F77DBF" w:rsidP="00F77DBF">
      <w:pPr>
        <w:keepNext/>
        <w:keepLines/>
        <w:tabs>
          <w:tab w:val="left" w:pos="0"/>
          <w:tab w:val="left" w:pos="993"/>
        </w:tabs>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быть разумно обоснованными, соразмерными и не являться предметами роскоши;</w:t>
      </w:r>
      <w:bookmarkEnd w:id="0"/>
      <w:bookmarkEnd w:id="1"/>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не представлять собой скрытое вознаграждение за услугу, действие, бездействие, попустительство, покровительство, предоставление прав, принятие определенного решения о сделке, соглашении, разрешении и т.п. или попытку оказать влияние на получателя с иной незаконной или неэтичной целью;</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xml:space="preserve">- не создавать репутационного риска для Учреждения, работников Учреждения и иных лиц в случае раскрытия информации о подарках или представительских расходах; </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lastRenderedPageBreak/>
        <w:t xml:space="preserve">- не противоречить нормам действующего законодательства, принципам и требованиям настоящего Положения, другим локальным нормативным актам Учреждения. </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xml:space="preserve">22. Подарки в виде сувенирной продукции (продукции невысокой стоимости) с символикой Учреждения, предоставляемые на выставках, презентациях, иных мероприятиях, в которых официально участвует Учреждение, допускаются и рассматриваются в качестве имиджевых материалов. </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23. Не допускаются подарки от имени Учреждения, работников Учреждения и его представителей третьим лицам в виде денежных средств, наличных или безналичных, в любой валюте.</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p>
    <w:p w:rsidR="00F77DBF" w:rsidRPr="00325149" w:rsidRDefault="00F77DBF" w:rsidP="00F77DBF">
      <w:pPr>
        <w:spacing w:after="0" w:line="240" w:lineRule="auto"/>
        <w:ind w:firstLine="709"/>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lang w:val="en-US"/>
        </w:rPr>
        <w:t>X</w:t>
      </w:r>
      <w:r w:rsidRPr="00325149">
        <w:rPr>
          <w:rFonts w:ascii="Times New Roman" w:eastAsia="Times New Roman" w:hAnsi="Times New Roman" w:cs="Times New Roman"/>
          <w:b/>
          <w:sz w:val="24"/>
          <w:szCs w:val="24"/>
        </w:rPr>
        <w:t>. Антикоррупционное просвещение работников Учреждения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24. Антикоррупционное просвещение работников Учреждения осуществляется в целях формирования антикоррупционного мировоззрения, нетерпимости к коррупционному поведению, повышения уровня правосознания и правовой культуры работников Учреждения на плановой основе посредством антикоррупционного образования, и антикоррупционного консультирования.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25. Антикоррупционное образование работников Учреждения осуществляется за счет Учреждения в форме подготовки (переподготовки) и повышения квалификации должностных лиц Учреждения, ответственных за реализацию антикоррупционной политики Учреждения.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26. Антикоррупционное консультирование осуществляется в индивидуальном порядке должностными лицами Учреждения, ответственными за реализацию антикоррупционной политики Учреждения. Консультирование по частным вопросам противодействия коррупции, в том числе по вопросам урегулирования конфликта интересов, проводится в конфиденциальном порядке.</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p>
    <w:p w:rsidR="00F77DBF" w:rsidRPr="00325149" w:rsidRDefault="00F77DBF" w:rsidP="00F77DBF">
      <w:pPr>
        <w:spacing w:after="0" w:line="240" w:lineRule="auto"/>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lang w:val="en-US"/>
        </w:rPr>
        <w:t>XI</w:t>
      </w:r>
      <w:r w:rsidRPr="00325149">
        <w:rPr>
          <w:rFonts w:ascii="Times New Roman" w:eastAsia="Times New Roman" w:hAnsi="Times New Roman" w:cs="Times New Roman"/>
          <w:b/>
          <w:sz w:val="24"/>
          <w:szCs w:val="24"/>
        </w:rPr>
        <w:t>. Внутренний контроль и аудит</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27. Система внутреннего контроля и аудита Учреждения способствует профилактике и выявлению коррупционных правонарушений в деятельности Учреждения.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28. Задачами внутреннего контроля и аудита в целях реализации мер предупреждения коррупции являются обеспечение надежности и достоверности финансовой (бухгалтерской) отчетности Учреждения и обеспечение соответствия деятельности Учреждения требованиям нормативных правовых актов и локальных нормативных актов Учреждения.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29. Для реализации мер предупреждения коррупции в Учреждении осуществляются следующие мероприятия внутреннего контроля и аудита:</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проверка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контроль документирования операций хозяйственной деятельности Учреждения;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проверка экономической обоснованности осуществляемых операций в сферах коррупционного риска.</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xml:space="preserve">30. Проверка соблюдения организационных процедур и правил деятельности, значимых с точки зрения работы по профилактике и предупреждению коррупции, охватывает как специальные антикоррупционные правила и процедуры, перечисленные в разделе </w:t>
      </w:r>
      <w:r w:rsidRPr="00325149">
        <w:rPr>
          <w:rFonts w:ascii="Times New Roman" w:eastAsia="Times New Roman" w:hAnsi="Times New Roman" w:cs="Times New Roman"/>
          <w:sz w:val="24"/>
          <w:szCs w:val="24"/>
          <w:lang w:val="en-US"/>
        </w:rPr>
        <w:t>VI</w:t>
      </w:r>
      <w:r w:rsidRPr="00325149">
        <w:rPr>
          <w:rFonts w:ascii="Times New Roman" w:eastAsia="Times New Roman" w:hAnsi="Times New Roman" w:cs="Times New Roman"/>
          <w:sz w:val="24"/>
          <w:szCs w:val="24"/>
        </w:rPr>
        <w:t xml:space="preserve"> н</w:t>
      </w:r>
      <w:r w:rsidR="00505931">
        <w:rPr>
          <w:rFonts w:ascii="Times New Roman" w:eastAsia="Times New Roman" w:hAnsi="Times New Roman" w:cs="Times New Roman"/>
          <w:sz w:val="24"/>
          <w:szCs w:val="24"/>
        </w:rPr>
        <w:t xml:space="preserve">астоящего Положения, так и иные </w:t>
      </w:r>
      <w:r w:rsidRPr="00325149">
        <w:rPr>
          <w:rFonts w:ascii="Times New Roman" w:eastAsia="Times New Roman" w:hAnsi="Times New Roman" w:cs="Times New Roman"/>
          <w:sz w:val="24"/>
          <w:szCs w:val="24"/>
        </w:rPr>
        <w:t>правила и процедуры, представленные в Кодексе этики и служебного поведения работников Учреждения.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31. Контроль документирования операций хозяйственной деятельности Учреждения прежде всего связан с обязанностью ведения Учреждением финансовой (бухгалтерской) отчетности и направлен на предупреждение и выявление соответствующих нарушений: составление неофициальной отчетности, использование поддельных документов, запись несуществующих расходов, отсутствие первичных учетных документов, исправления в документах и отчетности, уничтожение документов и отчетности ранее установленного срока и т. д.</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lastRenderedPageBreak/>
        <w:t>32. Проверка экономической обоснованности осуществляемых операций в сферах коррупционного риска проводится в отношении обмена деловыми подарками, представительских расходов, благотворительных пожертвований, вознаграждений с учетом обстоятельств ‒ индикаторов неправомерных действий:</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оплата услуг, характер которых не определен либо вызывает сомнения;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предоставление подарков, оплата транспортных, развлекательных услуг, выдача на льготных условиях займов, предоставление иных ценностей или благ работникам Учреждения, работникам аффилированных лиц и контрагентов;</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выплата посреднику или контрагенту вознаграждения, размер которого превышает обычную плату для Учреждения или плату для данного вида услуг;</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закупки или продажи по ценам, значительно отличающимся от рыночных цен;</w:t>
      </w:r>
    </w:p>
    <w:p w:rsidR="00F77DBF" w:rsidRDefault="00F77DBF" w:rsidP="00505931">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сомнительные платежи наличными денежными средствами.</w:t>
      </w:r>
    </w:p>
    <w:p w:rsidR="00505931" w:rsidRPr="00325149" w:rsidRDefault="00505931" w:rsidP="00505931">
      <w:pPr>
        <w:spacing w:after="0" w:line="240" w:lineRule="auto"/>
        <w:ind w:firstLine="709"/>
        <w:jc w:val="both"/>
        <w:rPr>
          <w:rFonts w:ascii="Times New Roman" w:eastAsia="Times New Roman" w:hAnsi="Times New Roman" w:cs="Times New Roman"/>
          <w:sz w:val="24"/>
          <w:szCs w:val="24"/>
        </w:rPr>
      </w:pPr>
    </w:p>
    <w:p w:rsidR="00F77DBF" w:rsidRPr="00325149" w:rsidRDefault="00F77DBF" w:rsidP="00F77DBF">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325149">
        <w:rPr>
          <w:rFonts w:ascii="Times New Roman" w:eastAsia="Times New Roman" w:hAnsi="Times New Roman" w:cs="Times New Roman"/>
          <w:b/>
          <w:sz w:val="24"/>
          <w:szCs w:val="24"/>
          <w:lang w:val="en-US" w:eastAsia="ru-RU"/>
        </w:rPr>
        <w:t>XII</w:t>
      </w:r>
      <w:r w:rsidRPr="00325149">
        <w:rPr>
          <w:rFonts w:ascii="Times New Roman" w:eastAsia="Times New Roman" w:hAnsi="Times New Roman" w:cs="Times New Roman"/>
          <w:b/>
          <w:sz w:val="24"/>
          <w:szCs w:val="24"/>
          <w:lang w:eastAsia="ru-RU"/>
        </w:rPr>
        <w:t xml:space="preserve">. Сотрудничество с органами, </w:t>
      </w:r>
      <w:r w:rsidRPr="00325149">
        <w:rPr>
          <w:rFonts w:ascii="Times New Roman" w:eastAsia="Calibri" w:hAnsi="Times New Roman" w:cs="Times New Roman"/>
          <w:b/>
          <w:sz w:val="24"/>
          <w:szCs w:val="24"/>
        </w:rPr>
        <w:t xml:space="preserve">уполномоченными на осуществление государственного контроля (надзора), </w:t>
      </w:r>
      <w:r w:rsidRPr="00325149">
        <w:rPr>
          <w:rFonts w:ascii="Times New Roman" w:eastAsia="Times New Roman" w:hAnsi="Times New Roman" w:cs="Times New Roman"/>
          <w:b/>
          <w:sz w:val="24"/>
          <w:szCs w:val="24"/>
          <w:lang w:eastAsia="ru-RU"/>
        </w:rPr>
        <w:t>и правоохранительными органами в сфере противодействия коррупции</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33. Учреждение принимает на себя обязательство сообщать в правоохранительные органы обо всех случаях совершения коррупционных правонарушений, о которых Учреждению стало известно.</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Обязанность по сообщению в правоохранительные органы о случаях совершения коррупционных правонарушений, о которых стало известно Учреждению, закрепляется за должностным лицом Учреждения, ответственным за реализацию антикоррупционной политики Учреждения.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34. Учреждение принимает на себя обязательство воздерживаться от каких-либо санкций в отношении работников Учреждения, сообщивших в органы, уполномоченные на осуществление государственного контроля (надзора) и правоохранительные органы о ставшей им известной в ходе выполнения трудовых (должностных) обязанностей информации о подготовке к совершению или совершении коррупционного правонарушения.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35. Сотрудничество с органами, уполномоченными на осуществление государственного контроля (надзора), и правоохранительными органами осуществляется в форме:</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оказания содействия уполномоченным представителям органов государственного контроля (надзора) и правоохранительных органов при проведении ими контрольно ‒ надзорных мероприятий в Учреждении по вопросам предупреждения и противодействия коррупции;</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w:t>
      </w:r>
      <w:r w:rsidR="009335E2">
        <w:rPr>
          <w:rFonts w:ascii="Times New Roman" w:eastAsia="Times New Roman" w:hAnsi="Times New Roman" w:cs="Times New Roman"/>
          <w:sz w:val="24"/>
          <w:szCs w:val="24"/>
        </w:rPr>
        <w:t>нарушений, включая оперативно-ро</w:t>
      </w:r>
      <w:r w:rsidRPr="00325149">
        <w:rPr>
          <w:rFonts w:ascii="Times New Roman" w:eastAsia="Times New Roman" w:hAnsi="Times New Roman" w:cs="Times New Roman"/>
          <w:sz w:val="24"/>
          <w:szCs w:val="24"/>
        </w:rPr>
        <w:t>зыскные мероприятия.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36. Руководитель Учреждения и работники Учреждения оказывают поддержку правоохранительным органам в выявлении и расследовании фактов коррупции, предпринимают необходимые меры по сохранению и передаче в правоохранительные органы документов и информации, содержащих данные о коррупционных правонарушениях.</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37. Руководитель Учреждения и работники Учреждения не должны допускать вмешательства в деятельность должностных лиц органов, уполномоченных на осуществление государственного контроля (надзора), и правоохранительных органов.</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p>
    <w:p w:rsidR="00F77DBF" w:rsidRPr="00325149" w:rsidRDefault="00F77DBF" w:rsidP="00F77DBF">
      <w:pPr>
        <w:spacing w:after="0" w:line="240" w:lineRule="auto"/>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lang w:val="en-US"/>
        </w:rPr>
        <w:t>XIII</w:t>
      </w:r>
      <w:r w:rsidRPr="00325149">
        <w:rPr>
          <w:rFonts w:ascii="Times New Roman" w:eastAsia="Times New Roman" w:hAnsi="Times New Roman" w:cs="Times New Roman"/>
          <w:b/>
          <w:sz w:val="24"/>
          <w:szCs w:val="24"/>
        </w:rPr>
        <w:t>. Ответственность за несоблюдение требований настоящего</w:t>
      </w:r>
    </w:p>
    <w:p w:rsidR="00F77DBF" w:rsidRPr="00325149" w:rsidRDefault="00F77DBF" w:rsidP="00F77DBF">
      <w:pPr>
        <w:spacing w:after="0" w:line="240" w:lineRule="auto"/>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rPr>
        <w:t>Положения и нарушение антикоррупционного законодательства</w:t>
      </w:r>
    </w:p>
    <w:p w:rsidR="00F77DBF" w:rsidRPr="00325149" w:rsidRDefault="00F77DBF" w:rsidP="00F77DBF">
      <w:pPr>
        <w:spacing w:after="0" w:line="240" w:lineRule="auto"/>
        <w:jc w:val="center"/>
        <w:rPr>
          <w:rFonts w:ascii="Times New Roman" w:eastAsia="Times New Roman" w:hAnsi="Times New Roman" w:cs="Times New Roman"/>
          <w:b/>
          <w:sz w:val="24"/>
          <w:szCs w:val="24"/>
        </w:rPr>
      </w:pP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38.</w:t>
      </w:r>
      <w:r w:rsidRPr="00325149">
        <w:rPr>
          <w:rFonts w:ascii="Times New Roman" w:eastAsia="Times New Roman" w:hAnsi="Times New Roman" w:cs="Times New Roman"/>
          <w:sz w:val="24"/>
          <w:szCs w:val="24"/>
          <w:lang w:val="en-US"/>
        </w:rPr>
        <w:t> </w:t>
      </w:r>
      <w:r w:rsidRPr="00325149">
        <w:rPr>
          <w:rFonts w:ascii="Times New Roman" w:eastAsia="Times New Roman" w:hAnsi="Times New Roman" w:cs="Times New Roman"/>
          <w:sz w:val="24"/>
          <w:szCs w:val="24"/>
        </w:rPr>
        <w:t>Все работники Учреждения должны руководствоваться настоящим Положением и неукоснительно соблюдать закрепленные в нем принципы и требования.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39.</w:t>
      </w:r>
      <w:r w:rsidRPr="00325149">
        <w:rPr>
          <w:rFonts w:ascii="Times New Roman" w:eastAsia="Times New Roman" w:hAnsi="Times New Roman" w:cs="Times New Roman"/>
          <w:sz w:val="24"/>
          <w:szCs w:val="24"/>
          <w:lang w:val="en-US"/>
        </w:rPr>
        <w:t> </w:t>
      </w:r>
      <w:r w:rsidRPr="00325149">
        <w:rPr>
          <w:rFonts w:ascii="Times New Roman" w:eastAsia="Times New Roman" w:hAnsi="Times New Roman" w:cs="Times New Roman"/>
          <w:sz w:val="24"/>
          <w:szCs w:val="24"/>
        </w:rPr>
        <w:t>Руководители структурных подразделений Учреждения являются ответственными за обеспечение контроля за соблюдением требований настоящего Положения своими подчиненными.</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lastRenderedPageBreak/>
        <w:t>40.</w:t>
      </w:r>
      <w:r w:rsidRPr="00325149">
        <w:rPr>
          <w:rFonts w:ascii="Times New Roman" w:eastAsia="Times New Roman" w:hAnsi="Times New Roman" w:cs="Times New Roman"/>
          <w:sz w:val="24"/>
          <w:szCs w:val="24"/>
          <w:lang w:val="en-US"/>
        </w:rPr>
        <w:t> </w:t>
      </w:r>
      <w:r w:rsidRPr="00325149">
        <w:rPr>
          <w:rFonts w:ascii="Times New Roman" w:eastAsia="Times New Roman" w:hAnsi="Times New Roman" w:cs="Times New Roman"/>
          <w:sz w:val="24"/>
          <w:szCs w:val="24"/>
        </w:rPr>
        <w:t>Лица, виновные в нарушении требований антикоррупционного законодательства, несут ответственность в порядке и по основаниям, предусмотренным законодательством Российской Федерации.</w:t>
      </w:r>
    </w:p>
    <w:p w:rsidR="00F77DBF" w:rsidRPr="00325149" w:rsidRDefault="00F77DBF" w:rsidP="00F77DBF">
      <w:pPr>
        <w:spacing w:after="0" w:line="240" w:lineRule="auto"/>
        <w:ind w:firstLine="709"/>
        <w:jc w:val="center"/>
        <w:rPr>
          <w:rFonts w:ascii="Times New Roman" w:eastAsia="Times New Roman" w:hAnsi="Times New Roman" w:cs="Times New Roman"/>
          <w:b/>
          <w:sz w:val="24"/>
          <w:szCs w:val="24"/>
        </w:rPr>
      </w:pPr>
    </w:p>
    <w:p w:rsidR="00F77DBF" w:rsidRPr="00325149" w:rsidRDefault="00F77DBF" w:rsidP="00F77DBF">
      <w:pPr>
        <w:spacing w:after="0" w:line="240" w:lineRule="auto"/>
        <w:ind w:firstLine="709"/>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lang w:val="en-US"/>
        </w:rPr>
        <w:t>XIV</w:t>
      </w:r>
      <w:r w:rsidRPr="00325149">
        <w:rPr>
          <w:rFonts w:ascii="Times New Roman" w:eastAsia="Times New Roman" w:hAnsi="Times New Roman" w:cs="Times New Roman"/>
          <w:b/>
          <w:sz w:val="24"/>
          <w:szCs w:val="24"/>
        </w:rPr>
        <w:t xml:space="preserve">. Порядок пересмотра настоящего Положения </w:t>
      </w:r>
    </w:p>
    <w:p w:rsidR="00F77DBF" w:rsidRPr="00325149" w:rsidRDefault="00F77DBF" w:rsidP="00F77DBF">
      <w:pPr>
        <w:spacing w:after="0" w:line="240" w:lineRule="auto"/>
        <w:ind w:firstLine="709"/>
        <w:jc w:val="center"/>
        <w:rPr>
          <w:rFonts w:ascii="Times New Roman" w:eastAsia="Times New Roman" w:hAnsi="Times New Roman" w:cs="Times New Roman"/>
          <w:b/>
          <w:sz w:val="24"/>
          <w:szCs w:val="24"/>
        </w:rPr>
      </w:pPr>
      <w:r w:rsidRPr="00325149">
        <w:rPr>
          <w:rFonts w:ascii="Times New Roman" w:eastAsia="Times New Roman" w:hAnsi="Times New Roman" w:cs="Times New Roman"/>
          <w:b/>
          <w:sz w:val="24"/>
          <w:szCs w:val="24"/>
        </w:rPr>
        <w:t>и внесения в него изменений</w:t>
      </w:r>
    </w:p>
    <w:p w:rsidR="005E43A1" w:rsidRPr="00325149" w:rsidRDefault="005E43A1" w:rsidP="00F77DBF">
      <w:pPr>
        <w:spacing w:after="0" w:line="240" w:lineRule="auto"/>
        <w:ind w:firstLine="709"/>
        <w:jc w:val="center"/>
        <w:rPr>
          <w:rFonts w:ascii="Times New Roman" w:eastAsia="Times New Roman" w:hAnsi="Times New Roman" w:cs="Times New Roman"/>
          <w:b/>
          <w:sz w:val="24"/>
          <w:szCs w:val="24"/>
        </w:rPr>
      </w:pP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41. Учреждение осуществляет регулярный мониторинг эффективности реализации антикоррупционной политики Учреждения.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42. Должностное лицо Учреждения, ответственное за реализацию антикоррупционной политики Учреждения, ежегодно готовит отчет о реализации мер по предупреждению коррупции в Учреждении, представляет его руководителю Учреждения. На основании указанного отчета в настоящее Положение могут быть внесены изменения.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43. Пересмотр настоящего Положения может проводиться в случае внесения изменений в трудовое законодательство, законодательство о противодействии коррупции, а также в случае изменения организационно-правовой формы или организационно-штатной структуры Учреждения.</w:t>
      </w:r>
    </w:p>
    <w:p w:rsidR="00F77DBF" w:rsidRPr="00325149" w:rsidRDefault="00F77DBF" w:rsidP="00F77DBF">
      <w:pPr>
        <w:spacing w:after="0" w:line="240" w:lineRule="auto"/>
        <w:ind w:firstLine="709"/>
        <w:jc w:val="both"/>
        <w:rPr>
          <w:rFonts w:ascii="Times New Roman" w:eastAsia="Times New Roman" w:hAnsi="Times New Roman" w:cs="Times New Roman"/>
          <w:sz w:val="24"/>
          <w:szCs w:val="24"/>
        </w:rPr>
      </w:pPr>
    </w:p>
    <w:p w:rsidR="00F77DBF" w:rsidRPr="00325149" w:rsidRDefault="00F77DBF" w:rsidP="00F77DBF">
      <w:pPr>
        <w:spacing w:after="0" w:line="240" w:lineRule="auto"/>
        <w:ind w:firstLine="709"/>
        <w:jc w:val="center"/>
        <w:rPr>
          <w:rFonts w:ascii="Times New Roman" w:eastAsia="Times New Roman" w:hAnsi="Times New Roman" w:cs="Times New Roman"/>
          <w:sz w:val="24"/>
          <w:szCs w:val="24"/>
        </w:rPr>
      </w:pPr>
      <w:r w:rsidRPr="00325149">
        <w:rPr>
          <w:rFonts w:ascii="Times New Roman" w:eastAsia="Times New Roman" w:hAnsi="Times New Roman" w:cs="Times New Roman"/>
          <w:sz w:val="24"/>
          <w:szCs w:val="24"/>
        </w:rPr>
        <w:t>_________________________</w:t>
      </w:r>
    </w:p>
    <w:sectPr w:rsidR="00F77DBF" w:rsidRPr="00325149" w:rsidSect="00801E4D">
      <w:pgSz w:w="11906" w:h="16838"/>
      <w:pgMar w:top="1134" w:right="851" w:bottom="1134" w:left="85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78D0" w:rsidRDefault="002F78D0" w:rsidP="00F77DBF">
      <w:pPr>
        <w:spacing w:after="0" w:line="240" w:lineRule="auto"/>
      </w:pPr>
      <w:r>
        <w:separator/>
      </w:r>
    </w:p>
  </w:endnote>
  <w:endnote w:type="continuationSeparator" w:id="0">
    <w:p w:rsidR="002F78D0" w:rsidRDefault="002F78D0" w:rsidP="00F77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78D0" w:rsidRDefault="002F78D0" w:rsidP="00F77DBF">
      <w:pPr>
        <w:spacing w:after="0" w:line="240" w:lineRule="auto"/>
      </w:pPr>
      <w:r>
        <w:separator/>
      </w:r>
    </w:p>
  </w:footnote>
  <w:footnote w:type="continuationSeparator" w:id="0">
    <w:p w:rsidR="002F78D0" w:rsidRDefault="002F78D0" w:rsidP="00F77DBF">
      <w:pPr>
        <w:spacing w:after="0" w:line="240" w:lineRule="auto"/>
      </w:pPr>
      <w:r>
        <w:continuationSeparator/>
      </w:r>
    </w:p>
  </w:footnote>
  <w:footnote w:id="1">
    <w:p w:rsidR="00F77DBF" w:rsidRDefault="00F77DBF" w:rsidP="00F77DBF">
      <w:pPr>
        <w:pStyle w:val="a5"/>
      </w:pPr>
      <w:r>
        <w:rPr>
          <w:rStyle w:val="af9"/>
        </w:rPr>
        <w:footnoteRef/>
      </w:r>
      <w:r>
        <w:t> Федеральные законы, регулирующие отношения, которые возникают в определенной сфере,</w:t>
      </w:r>
      <w:r w:rsidR="006D0828">
        <w:t xml:space="preserve"> например, в сфере образования </w:t>
      </w:r>
      <w:r>
        <w:t>(Федеральный закон от 29.12.2012 № 273-ФЗ «Об образовании в Российской Федерации»,), содержат понятие конфликта интересов с учетом особенностей сферы общественных отношений, которые они регулируют.</w:t>
      </w:r>
    </w:p>
  </w:footnote>
  <w:footnote w:id="2">
    <w:p w:rsidR="00F77DBF" w:rsidRDefault="00F77DBF" w:rsidP="00F77DBF">
      <w:pPr>
        <w:pStyle w:val="a5"/>
      </w:pPr>
      <w:r>
        <w:rPr>
          <w:rStyle w:val="af9"/>
        </w:rPr>
        <w:footnoteRef/>
      </w:r>
      <w:r>
        <w:t> В отношении дарения подарков работникам образовательных организаций, организаций, оказывающих социальные услуги, и аналогичных организаций, в том числе организаций для детей-сирот и детей, оставшихся без попечения родителей, гражданами, находящимися в них на лечении, содержании или воспитании, супругами и (или) родственниками этих граждан, действует норма, закрепленная пунктом 1 статьи 575 Гражданского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7CC343C"/>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596D7BB7"/>
    <w:multiLevelType w:val="hybridMultilevel"/>
    <w:tmpl w:val="2FEA8D9E"/>
    <w:lvl w:ilvl="0" w:tplc="3550BD20">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 w15:restartNumberingAfterBreak="0">
    <w:nsid w:val="69693135"/>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0"/>
  </w:num>
  <w:num w:numId="2">
    <w:abstractNumId w:val="0"/>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1E7"/>
    <w:rsid w:val="00142847"/>
    <w:rsid w:val="00250261"/>
    <w:rsid w:val="00252E2F"/>
    <w:rsid w:val="002B0261"/>
    <w:rsid w:val="002F4290"/>
    <w:rsid w:val="002F78D0"/>
    <w:rsid w:val="00325149"/>
    <w:rsid w:val="003B6ACD"/>
    <w:rsid w:val="003E0381"/>
    <w:rsid w:val="00473DC7"/>
    <w:rsid w:val="00475560"/>
    <w:rsid w:val="004E4628"/>
    <w:rsid w:val="00505931"/>
    <w:rsid w:val="005067F6"/>
    <w:rsid w:val="005E43A1"/>
    <w:rsid w:val="006A27B6"/>
    <w:rsid w:val="006D0828"/>
    <w:rsid w:val="00712680"/>
    <w:rsid w:val="007728A2"/>
    <w:rsid w:val="00801E4D"/>
    <w:rsid w:val="008B2A49"/>
    <w:rsid w:val="008F59B6"/>
    <w:rsid w:val="009327CD"/>
    <w:rsid w:val="009335E2"/>
    <w:rsid w:val="009A5662"/>
    <w:rsid w:val="00A001E7"/>
    <w:rsid w:val="00A91451"/>
    <w:rsid w:val="00AD58C8"/>
    <w:rsid w:val="00B94018"/>
    <w:rsid w:val="00CF3A57"/>
    <w:rsid w:val="00D370A6"/>
    <w:rsid w:val="00D8394D"/>
    <w:rsid w:val="00E13FB3"/>
    <w:rsid w:val="00F113C4"/>
    <w:rsid w:val="00F3640E"/>
    <w:rsid w:val="00F44679"/>
    <w:rsid w:val="00F77DBF"/>
    <w:rsid w:val="00F976EE"/>
    <w:rsid w:val="00FF4B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9B9DC7-2648-4AAF-A9A0-D49203016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rsid w:val="00F77DBF"/>
    <w:pPr>
      <w:keepNext/>
      <w:keepLines/>
      <w:spacing w:before="240" w:after="0"/>
      <w:outlineLvl w:val="0"/>
    </w:pPr>
    <w:rPr>
      <w:rFonts w:ascii="Cambria" w:eastAsia="Times New Roman" w:hAnsi="Cambria" w:cs="Times New Roman"/>
      <w:b/>
      <w:bCs/>
      <w:color w:val="A5A5A5"/>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1"/>
    <w:basedOn w:val="a0"/>
    <w:next w:val="a0"/>
    <w:uiPriority w:val="9"/>
    <w:qFormat/>
    <w:rsid w:val="00F77DBF"/>
    <w:pPr>
      <w:keepNext/>
      <w:keepLines/>
      <w:spacing w:before="480" w:after="0" w:line="276" w:lineRule="auto"/>
      <w:outlineLvl w:val="0"/>
    </w:pPr>
    <w:rPr>
      <w:rFonts w:ascii="Cambria" w:eastAsia="Times New Roman" w:hAnsi="Cambria" w:cs="Times New Roman"/>
      <w:b/>
      <w:bCs/>
      <w:color w:val="A5A5A5"/>
      <w:sz w:val="28"/>
      <w:szCs w:val="28"/>
    </w:rPr>
  </w:style>
  <w:style w:type="numbering" w:customStyle="1" w:styleId="12">
    <w:name w:val="Нет списка1"/>
    <w:next w:val="a3"/>
    <w:uiPriority w:val="99"/>
    <w:semiHidden/>
    <w:unhideWhenUsed/>
    <w:rsid w:val="00F77DBF"/>
  </w:style>
  <w:style w:type="character" w:customStyle="1" w:styleId="10">
    <w:name w:val="Заголовок 1 Знак"/>
    <w:basedOn w:val="a1"/>
    <w:link w:val="1"/>
    <w:uiPriority w:val="9"/>
    <w:rsid w:val="00F77DBF"/>
    <w:rPr>
      <w:rFonts w:ascii="Cambria" w:eastAsia="Times New Roman" w:hAnsi="Cambria" w:cs="Times New Roman"/>
      <w:b/>
      <w:bCs/>
      <w:color w:val="A5A5A5"/>
      <w:sz w:val="28"/>
      <w:szCs w:val="28"/>
    </w:rPr>
  </w:style>
  <w:style w:type="character" w:customStyle="1" w:styleId="13">
    <w:name w:val="Гиперссылка1"/>
    <w:basedOn w:val="a1"/>
    <w:uiPriority w:val="99"/>
    <w:semiHidden/>
    <w:unhideWhenUsed/>
    <w:rsid w:val="00F77DBF"/>
    <w:rPr>
      <w:color w:val="5F5F5F"/>
      <w:u w:val="single"/>
    </w:rPr>
  </w:style>
  <w:style w:type="character" w:customStyle="1" w:styleId="14">
    <w:name w:val="Просмотренная гиперссылка1"/>
    <w:basedOn w:val="a1"/>
    <w:uiPriority w:val="99"/>
    <w:semiHidden/>
    <w:unhideWhenUsed/>
    <w:rsid w:val="00F77DBF"/>
    <w:rPr>
      <w:color w:val="919191"/>
      <w:u w:val="single"/>
    </w:rPr>
  </w:style>
  <w:style w:type="paragraph" w:customStyle="1" w:styleId="msonormal0">
    <w:name w:val="msonormal"/>
    <w:basedOn w:val="a0"/>
    <w:uiPriority w:val="99"/>
    <w:rsid w:val="00F77DBF"/>
    <w:pPr>
      <w:spacing w:before="240" w:after="240" w:line="240" w:lineRule="auto"/>
      <w:ind w:firstLine="709"/>
      <w:jc w:val="both"/>
    </w:pPr>
    <w:rPr>
      <w:rFonts w:ascii="Times New Roman" w:eastAsia="Times New Roman" w:hAnsi="Times New Roman" w:cs="Times New Roman"/>
      <w:sz w:val="24"/>
      <w:szCs w:val="24"/>
      <w:lang w:eastAsia="ru-RU"/>
    </w:rPr>
  </w:style>
  <w:style w:type="paragraph" w:styleId="a4">
    <w:name w:val="Normal (Web)"/>
    <w:basedOn w:val="a0"/>
    <w:uiPriority w:val="99"/>
    <w:semiHidden/>
    <w:unhideWhenUsed/>
    <w:rsid w:val="00F77DBF"/>
    <w:pPr>
      <w:spacing w:before="240" w:after="240" w:line="240" w:lineRule="auto"/>
      <w:ind w:firstLine="709"/>
      <w:jc w:val="both"/>
    </w:pPr>
    <w:rPr>
      <w:rFonts w:ascii="Times New Roman" w:eastAsia="Times New Roman" w:hAnsi="Times New Roman" w:cs="Times New Roman"/>
      <w:sz w:val="24"/>
      <w:szCs w:val="24"/>
      <w:lang w:eastAsia="ru-RU"/>
    </w:rPr>
  </w:style>
  <w:style w:type="paragraph" w:styleId="a5">
    <w:name w:val="footnote text"/>
    <w:basedOn w:val="a0"/>
    <w:link w:val="a6"/>
    <w:uiPriority w:val="99"/>
    <w:semiHidden/>
    <w:unhideWhenUsed/>
    <w:rsid w:val="00F77DBF"/>
    <w:pPr>
      <w:spacing w:after="0" w:line="240" w:lineRule="auto"/>
      <w:ind w:firstLine="709"/>
      <w:jc w:val="both"/>
    </w:pPr>
    <w:rPr>
      <w:rFonts w:ascii="Times New Roman" w:eastAsia="Times New Roman" w:hAnsi="Times New Roman" w:cs="Times New Roman"/>
      <w:sz w:val="20"/>
      <w:szCs w:val="20"/>
      <w:lang w:eastAsia="ru-RU"/>
    </w:rPr>
  </w:style>
  <w:style w:type="character" w:customStyle="1" w:styleId="a6">
    <w:name w:val="Текст сноски Знак"/>
    <w:basedOn w:val="a1"/>
    <w:link w:val="a5"/>
    <w:uiPriority w:val="99"/>
    <w:semiHidden/>
    <w:rsid w:val="00F77DBF"/>
    <w:rPr>
      <w:rFonts w:ascii="Times New Roman" w:eastAsia="Times New Roman" w:hAnsi="Times New Roman" w:cs="Times New Roman"/>
      <w:sz w:val="20"/>
      <w:szCs w:val="20"/>
      <w:lang w:eastAsia="ru-RU"/>
    </w:rPr>
  </w:style>
  <w:style w:type="paragraph" w:styleId="a7">
    <w:name w:val="annotation text"/>
    <w:basedOn w:val="a0"/>
    <w:link w:val="a8"/>
    <w:uiPriority w:val="99"/>
    <w:semiHidden/>
    <w:unhideWhenUsed/>
    <w:rsid w:val="00F77DBF"/>
    <w:pPr>
      <w:spacing w:after="0" w:line="240" w:lineRule="auto"/>
      <w:ind w:firstLine="709"/>
      <w:jc w:val="both"/>
    </w:pPr>
    <w:rPr>
      <w:rFonts w:ascii="Calibri" w:eastAsia="Calibri" w:hAnsi="Calibri" w:cs="Times New Roman"/>
      <w:sz w:val="20"/>
      <w:szCs w:val="20"/>
    </w:rPr>
  </w:style>
  <w:style w:type="character" w:customStyle="1" w:styleId="a8">
    <w:name w:val="Текст примечания Знак"/>
    <w:basedOn w:val="a1"/>
    <w:link w:val="a7"/>
    <w:uiPriority w:val="99"/>
    <w:semiHidden/>
    <w:rsid w:val="00F77DBF"/>
    <w:rPr>
      <w:rFonts w:ascii="Calibri" w:eastAsia="Calibri" w:hAnsi="Calibri" w:cs="Times New Roman"/>
      <w:sz w:val="20"/>
      <w:szCs w:val="20"/>
    </w:rPr>
  </w:style>
  <w:style w:type="paragraph" w:styleId="a9">
    <w:name w:val="header"/>
    <w:basedOn w:val="a0"/>
    <w:link w:val="aa"/>
    <w:uiPriority w:val="99"/>
    <w:semiHidden/>
    <w:unhideWhenUsed/>
    <w:rsid w:val="00F77DBF"/>
    <w:pPr>
      <w:tabs>
        <w:tab w:val="center" w:pos="4677"/>
        <w:tab w:val="right" w:pos="9355"/>
      </w:tabs>
      <w:spacing w:after="0" w:line="240" w:lineRule="auto"/>
      <w:ind w:firstLine="709"/>
      <w:jc w:val="both"/>
    </w:pPr>
    <w:rPr>
      <w:rFonts w:ascii="Calibri" w:eastAsia="Calibri" w:hAnsi="Calibri" w:cs="Times New Roman"/>
    </w:rPr>
  </w:style>
  <w:style w:type="character" w:customStyle="1" w:styleId="aa">
    <w:name w:val="Верхний колонтитул Знак"/>
    <w:basedOn w:val="a1"/>
    <w:link w:val="a9"/>
    <w:uiPriority w:val="99"/>
    <w:semiHidden/>
    <w:rsid w:val="00F77DBF"/>
    <w:rPr>
      <w:rFonts w:ascii="Calibri" w:eastAsia="Calibri" w:hAnsi="Calibri" w:cs="Times New Roman"/>
    </w:rPr>
  </w:style>
  <w:style w:type="paragraph" w:styleId="ab">
    <w:name w:val="footer"/>
    <w:basedOn w:val="a0"/>
    <w:link w:val="ac"/>
    <w:uiPriority w:val="99"/>
    <w:semiHidden/>
    <w:unhideWhenUsed/>
    <w:rsid w:val="00F77DBF"/>
    <w:pPr>
      <w:tabs>
        <w:tab w:val="center" w:pos="4677"/>
        <w:tab w:val="right" w:pos="9355"/>
      </w:tabs>
      <w:spacing w:after="0" w:line="240" w:lineRule="auto"/>
      <w:ind w:firstLine="709"/>
      <w:jc w:val="both"/>
    </w:pPr>
    <w:rPr>
      <w:rFonts w:ascii="Calibri" w:eastAsia="Calibri" w:hAnsi="Calibri" w:cs="Times New Roman"/>
    </w:rPr>
  </w:style>
  <w:style w:type="character" w:customStyle="1" w:styleId="ac">
    <w:name w:val="Нижний колонтитул Знак"/>
    <w:basedOn w:val="a1"/>
    <w:link w:val="ab"/>
    <w:uiPriority w:val="99"/>
    <w:semiHidden/>
    <w:rsid w:val="00F77DBF"/>
    <w:rPr>
      <w:rFonts w:ascii="Calibri" w:eastAsia="Calibri" w:hAnsi="Calibri" w:cs="Times New Roman"/>
    </w:rPr>
  </w:style>
  <w:style w:type="paragraph" w:styleId="ad">
    <w:name w:val="endnote text"/>
    <w:basedOn w:val="a0"/>
    <w:link w:val="ae"/>
    <w:uiPriority w:val="99"/>
    <w:semiHidden/>
    <w:unhideWhenUsed/>
    <w:rsid w:val="00F77DBF"/>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e">
    <w:name w:val="Текст концевой сноски Знак"/>
    <w:basedOn w:val="a1"/>
    <w:link w:val="ad"/>
    <w:uiPriority w:val="99"/>
    <w:semiHidden/>
    <w:rsid w:val="00F77DBF"/>
    <w:rPr>
      <w:rFonts w:ascii="Times New Roman" w:eastAsia="Times New Roman" w:hAnsi="Times New Roman" w:cs="Times New Roman"/>
      <w:sz w:val="20"/>
      <w:szCs w:val="20"/>
      <w:lang w:eastAsia="ru-RU"/>
    </w:rPr>
  </w:style>
  <w:style w:type="paragraph" w:styleId="a">
    <w:name w:val="List Bullet"/>
    <w:basedOn w:val="a0"/>
    <w:uiPriority w:val="99"/>
    <w:semiHidden/>
    <w:unhideWhenUsed/>
    <w:rsid w:val="00F77DBF"/>
    <w:pPr>
      <w:numPr>
        <w:numId w:val="1"/>
      </w:numPr>
      <w:spacing w:after="200" w:line="276" w:lineRule="auto"/>
      <w:contextualSpacing/>
    </w:pPr>
    <w:rPr>
      <w:rFonts w:ascii="Calibri" w:eastAsia="Calibri" w:hAnsi="Calibri" w:cs="Times New Roman"/>
    </w:rPr>
  </w:style>
  <w:style w:type="paragraph" w:styleId="af">
    <w:name w:val="Body Text"/>
    <w:basedOn w:val="a0"/>
    <w:link w:val="af0"/>
    <w:uiPriority w:val="99"/>
    <w:semiHidden/>
    <w:unhideWhenUsed/>
    <w:rsid w:val="00F77DBF"/>
    <w:pPr>
      <w:widowControl w:val="0"/>
      <w:shd w:val="clear" w:color="auto" w:fill="FFFFFF"/>
      <w:spacing w:after="780" w:line="298" w:lineRule="exact"/>
      <w:ind w:hanging="1600"/>
      <w:jc w:val="both"/>
    </w:pPr>
    <w:rPr>
      <w:rFonts w:ascii="Calibri" w:eastAsia="Calibri" w:hAnsi="Calibri" w:cs="Calibri"/>
    </w:rPr>
  </w:style>
  <w:style w:type="character" w:customStyle="1" w:styleId="af0">
    <w:name w:val="Основной текст Знак"/>
    <w:basedOn w:val="a1"/>
    <w:link w:val="af"/>
    <w:uiPriority w:val="99"/>
    <w:semiHidden/>
    <w:rsid w:val="00F77DBF"/>
    <w:rPr>
      <w:rFonts w:ascii="Calibri" w:eastAsia="Calibri" w:hAnsi="Calibri" w:cs="Calibri"/>
      <w:shd w:val="clear" w:color="auto" w:fill="FFFFFF"/>
    </w:rPr>
  </w:style>
  <w:style w:type="paragraph" w:styleId="af1">
    <w:name w:val="annotation subject"/>
    <w:basedOn w:val="a7"/>
    <w:next w:val="a7"/>
    <w:link w:val="af2"/>
    <w:uiPriority w:val="99"/>
    <w:semiHidden/>
    <w:unhideWhenUsed/>
    <w:rsid w:val="00F77DBF"/>
    <w:rPr>
      <w:b/>
      <w:bCs/>
    </w:rPr>
  </w:style>
  <w:style w:type="character" w:customStyle="1" w:styleId="af2">
    <w:name w:val="Тема примечания Знак"/>
    <w:basedOn w:val="a8"/>
    <w:link w:val="af1"/>
    <w:uiPriority w:val="99"/>
    <w:semiHidden/>
    <w:rsid w:val="00F77DBF"/>
    <w:rPr>
      <w:rFonts w:ascii="Calibri" w:eastAsia="Calibri" w:hAnsi="Calibri" w:cs="Times New Roman"/>
      <w:b/>
      <w:bCs/>
      <w:sz w:val="20"/>
      <w:szCs w:val="20"/>
    </w:rPr>
  </w:style>
  <w:style w:type="paragraph" w:styleId="af3">
    <w:name w:val="Balloon Text"/>
    <w:basedOn w:val="a0"/>
    <w:link w:val="af4"/>
    <w:uiPriority w:val="99"/>
    <w:semiHidden/>
    <w:unhideWhenUsed/>
    <w:rsid w:val="00F77DBF"/>
    <w:pPr>
      <w:spacing w:after="0" w:line="240" w:lineRule="auto"/>
      <w:ind w:firstLine="709"/>
      <w:jc w:val="both"/>
    </w:pPr>
    <w:rPr>
      <w:rFonts w:ascii="Tahoma" w:eastAsia="Calibri" w:hAnsi="Tahoma" w:cs="Tahoma"/>
      <w:sz w:val="16"/>
      <w:szCs w:val="16"/>
    </w:rPr>
  </w:style>
  <w:style w:type="character" w:customStyle="1" w:styleId="af4">
    <w:name w:val="Текст выноски Знак"/>
    <w:basedOn w:val="a1"/>
    <w:link w:val="af3"/>
    <w:uiPriority w:val="99"/>
    <w:semiHidden/>
    <w:rsid w:val="00F77DBF"/>
    <w:rPr>
      <w:rFonts w:ascii="Tahoma" w:eastAsia="Calibri" w:hAnsi="Tahoma" w:cs="Tahoma"/>
      <w:sz w:val="16"/>
      <w:szCs w:val="16"/>
    </w:rPr>
  </w:style>
  <w:style w:type="paragraph" w:styleId="af5">
    <w:name w:val="No Spacing"/>
    <w:uiPriority w:val="1"/>
    <w:qFormat/>
    <w:rsid w:val="00F77DBF"/>
    <w:pPr>
      <w:spacing w:after="0" w:line="240" w:lineRule="auto"/>
    </w:pPr>
    <w:rPr>
      <w:rFonts w:ascii="Calibri" w:eastAsia="Calibri" w:hAnsi="Calibri" w:cs="Times New Roman"/>
    </w:rPr>
  </w:style>
  <w:style w:type="paragraph" w:styleId="af6">
    <w:name w:val="Revision"/>
    <w:uiPriority w:val="99"/>
    <w:semiHidden/>
    <w:rsid w:val="00F77DBF"/>
    <w:pPr>
      <w:spacing w:after="0" w:line="240" w:lineRule="auto"/>
    </w:pPr>
    <w:rPr>
      <w:rFonts w:ascii="Calibri" w:eastAsia="Calibri" w:hAnsi="Calibri" w:cs="Times New Roman"/>
    </w:rPr>
  </w:style>
  <w:style w:type="paragraph" w:styleId="af7">
    <w:name w:val="List Paragraph"/>
    <w:basedOn w:val="a0"/>
    <w:uiPriority w:val="34"/>
    <w:qFormat/>
    <w:rsid w:val="00F77DBF"/>
    <w:pPr>
      <w:spacing w:after="0" w:line="240" w:lineRule="auto"/>
      <w:ind w:left="720" w:firstLine="709"/>
      <w:contextualSpacing/>
      <w:jc w:val="both"/>
    </w:pPr>
    <w:rPr>
      <w:rFonts w:ascii="Calibri" w:eastAsia="Calibri" w:hAnsi="Calibri" w:cs="Times New Roman"/>
    </w:rPr>
  </w:style>
  <w:style w:type="paragraph" w:customStyle="1" w:styleId="ConsPlusNonformat">
    <w:name w:val="ConsPlusNonformat"/>
    <w:uiPriority w:val="99"/>
    <w:rsid w:val="00F77DBF"/>
    <w:pPr>
      <w:autoSpaceDE w:val="0"/>
      <w:autoSpaceDN w:val="0"/>
      <w:adjustRightInd w:val="0"/>
      <w:spacing w:after="0" w:line="240" w:lineRule="auto"/>
      <w:ind w:firstLine="709"/>
      <w:jc w:val="both"/>
    </w:pPr>
    <w:rPr>
      <w:rFonts w:ascii="Courier New" w:eastAsia="Calibri" w:hAnsi="Courier New" w:cs="Courier New"/>
      <w:sz w:val="20"/>
      <w:szCs w:val="20"/>
    </w:rPr>
  </w:style>
  <w:style w:type="paragraph" w:customStyle="1" w:styleId="Default">
    <w:name w:val="Default"/>
    <w:uiPriority w:val="99"/>
    <w:rsid w:val="00F77DBF"/>
    <w:pPr>
      <w:autoSpaceDE w:val="0"/>
      <w:autoSpaceDN w:val="0"/>
      <w:adjustRightInd w:val="0"/>
      <w:spacing w:after="0" w:line="240" w:lineRule="auto"/>
      <w:ind w:firstLine="709"/>
      <w:jc w:val="both"/>
    </w:pPr>
    <w:rPr>
      <w:rFonts w:ascii="Times New Roman" w:eastAsia="Calibri" w:hAnsi="Times New Roman" w:cs="Times New Roman"/>
      <w:color w:val="000000"/>
      <w:sz w:val="24"/>
      <w:szCs w:val="24"/>
      <w:lang w:eastAsia="ru-RU"/>
    </w:rPr>
  </w:style>
  <w:style w:type="character" w:customStyle="1" w:styleId="af8">
    <w:name w:val="Основной текст_"/>
    <w:link w:val="15"/>
    <w:locked/>
    <w:rsid w:val="00F77DBF"/>
    <w:rPr>
      <w:sz w:val="28"/>
      <w:szCs w:val="28"/>
      <w:shd w:val="clear" w:color="auto" w:fill="FFFFFF"/>
    </w:rPr>
  </w:style>
  <w:style w:type="paragraph" w:customStyle="1" w:styleId="15">
    <w:name w:val="Основной текст1"/>
    <w:basedOn w:val="a0"/>
    <w:link w:val="af8"/>
    <w:rsid w:val="00F77DBF"/>
    <w:pPr>
      <w:shd w:val="clear" w:color="auto" w:fill="FFFFFF"/>
      <w:spacing w:after="420" w:line="0" w:lineRule="atLeast"/>
      <w:ind w:hanging="420"/>
      <w:jc w:val="center"/>
    </w:pPr>
    <w:rPr>
      <w:sz w:val="28"/>
      <w:szCs w:val="28"/>
    </w:rPr>
  </w:style>
  <w:style w:type="paragraph" w:customStyle="1" w:styleId="ConsPlusNormal">
    <w:name w:val="ConsPlusNormal"/>
    <w:uiPriority w:val="99"/>
    <w:rsid w:val="00F77DBF"/>
    <w:pPr>
      <w:autoSpaceDE w:val="0"/>
      <w:autoSpaceDN w:val="0"/>
      <w:adjustRightInd w:val="0"/>
      <w:spacing w:after="0" w:line="240" w:lineRule="auto"/>
    </w:pPr>
    <w:rPr>
      <w:rFonts w:ascii="Times New Roman" w:eastAsia="Calibri" w:hAnsi="Times New Roman" w:cs="Times New Roman"/>
      <w:sz w:val="28"/>
      <w:szCs w:val="28"/>
    </w:rPr>
  </w:style>
  <w:style w:type="paragraph" w:customStyle="1" w:styleId="ConsPlusTitle">
    <w:name w:val="ConsPlusTitle"/>
    <w:uiPriority w:val="99"/>
    <w:rsid w:val="00F77DBF"/>
    <w:pPr>
      <w:widowControl w:val="0"/>
      <w:autoSpaceDE w:val="0"/>
      <w:autoSpaceDN w:val="0"/>
      <w:spacing w:after="0" w:line="240" w:lineRule="auto"/>
    </w:pPr>
    <w:rPr>
      <w:rFonts w:ascii="Calibri" w:eastAsia="Times New Roman" w:hAnsi="Calibri" w:cs="Calibri"/>
      <w:b/>
      <w:szCs w:val="20"/>
      <w:lang w:eastAsia="ru-RU"/>
    </w:rPr>
  </w:style>
  <w:style w:type="character" w:styleId="af9">
    <w:name w:val="footnote reference"/>
    <w:uiPriority w:val="99"/>
    <w:semiHidden/>
    <w:unhideWhenUsed/>
    <w:rsid w:val="00F77DBF"/>
    <w:rPr>
      <w:vertAlign w:val="superscript"/>
    </w:rPr>
  </w:style>
  <w:style w:type="character" w:styleId="afa">
    <w:name w:val="annotation reference"/>
    <w:uiPriority w:val="99"/>
    <w:semiHidden/>
    <w:unhideWhenUsed/>
    <w:rsid w:val="00F77DBF"/>
    <w:rPr>
      <w:sz w:val="16"/>
      <w:szCs w:val="16"/>
    </w:rPr>
  </w:style>
  <w:style w:type="character" w:styleId="afb">
    <w:name w:val="endnote reference"/>
    <w:basedOn w:val="a1"/>
    <w:uiPriority w:val="99"/>
    <w:semiHidden/>
    <w:unhideWhenUsed/>
    <w:rsid w:val="00F77DBF"/>
    <w:rPr>
      <w:vertAlign w:val="superscript"/>
    </w:rPr>
  </w:style>
  <w:style w:type="character" w:customStyle="1" w:styleId="16">
    <w:name w:val="Основной текст Знак1"/>
    <w:basedOn w:val="a1"/>
    <w:uiPriority w:val="99"/>
    <w:semiHidden/>
    <w:rsid w:val="00F77DBF"/>
  </w:style>
  <w:style w:type="character" w:customStyle="1" w:styleId="apple-converted-space">
    <w:name w:val="apple-converted-space"/>
    <w:basedOn w:val="a1"/>
    <w:rsid w:val="00F77DBF"/>
  </w:style>
  <w:style w:type="character" w:customStyle="1" w:styleId="FontStyle12">
    <w:name w:val="Font Style12"/>
    <w:rsid w:val="00F77DBF"/>
    <w:rPr>
      <w:rFonts w:ascii="Times New Roman" w:hAnsi="Times New Roman" w:cs="Times New Roman" w:hint="default"/>
      <w:sz w:val="24"/>
      <w:szCs w:val="24"/>
    </w:rPr>
  </w:style>
  <w:style w:type="character" w:customStyle="1" w:styleId="110">
    <w:name w:val="Основной текст Знак11"/>
    <w:uiPriority w:val="99"/>
    <w:semiHidden/>
    <w:rsid w:val="00F77DBF"/>
    <w:rPr>
      <w:rFonts w:ascii="Times New Roman" w:hAnsi="Times New Roman" w:cs="Times New Roman" w:hint="default"/>
    </w:rPr>
  </w:style>
  <w:style w:type="table" w:styleId="afc">
    <w:name w:val="Table Grid"/>
    <w:basedOn w:val="a2"/>
    <w:uiPriority w:val="39"/>
    <w:rsid w:val="00F77DBF"/>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a2"/>
    <w:uiPriority w:val="39"/>
    <w:rsid w:val="00F77DB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2"/>
    <w:uiPriority w:val="39"/>
    <w:rsid w:val="00F77DB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uiPriority w:val="39"/>
    <w:rsid w:val="00F77DB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uiPriority w:val="39"/>
    <w:rsid w:val="00F77DB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uiPriority w:val="59"/>
    <w:rsid w:val="00F77DB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2"/>
    <w:uiPriority w:val="59"/>
    <w:rsid w:val="00F77DB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2"/>
    <w:uiPriority w:val="59"/>
    <w:rsid w:val="00F77DB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2"/>
    <w:uiPriority w:val="59"/>
    <w:rsid w:val="00F77DBF"/>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2"/>
    <w:uiPriority w:val="99"/>
    <w:rsid w:val="00F77DBF"/>
    <w:pPr>
      <w:spacing w:after="0" w:line="240" w:lineRule="auto"/>
      <w:jc w:val="center"/>
    </w:pPr>
    <w:rPr>
      <w:rFonts w:ascii="Calibri" w:eastAsia="Times New Roman" w:hAnsi="Calibri" w:cs="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0">
    <w:name w:val="Сетка таблицы10"/>
    <w:basedOn w:val="a2"/>
    <w:uiPriority w:val="59"/>
    <w:rsid w:val="00F77DB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2"/>
    <w:uiPriority w:val="39"/>
    <w:rsid w:val="00F77DB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2">
    <w:name w:val="Заголовок 1 Знак1"/>
    <w:basedOn w:val="a1"/>
    <w:uiPriority w:val="9"/>
    <w:rsid w:val="00F77DBF"/>
    <w:rPr>
      <w:rFonts w:asciiTheme="majorHAnsi" w:eastAsiaTheme="majorEastAsia" w:hAnsiTheme="majorHAnsi" w:cstheme="majorBidi"/>
      <w:color w:val="2E74B5" w:themeColor="accent1" w:themeShade="BF"/>
      <w:sz w:val="32"/>
      <w:szCs w:val="32"/>
    </w:rPr>
  </w:style>
  <w:style w:type="character" w:styleId="afd">
    <w:name w:val="Hyperlink"/>
    <w:basedOn w:val="a1"/>
    <w:uiPriority w:val="99"/>
    <w:semiHidden/>
    <w:unhideWhenUsed/>
    <w:rsid w:val="00F77DBF"/>
    <w:rPr>
      <w:color w:val="0563C1" w:themeColor="hyperlink"/>
      <w:u w:val="single"/>
    </w:rPr>
  </w:style>
  <w:style w:type="character" w:styleId="afe">
    <w:name w:val="FollowedHyperlink"/>
    <w:basedOn w:val="a1"/>
    <w:uiPriority w:val="99"/>
    <w:semiHidden/>
    <w:unhideWhenUsed/>
    <w:rsid w:val="00F77D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83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4203</Words>
  <Characters>23960</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Правительство Новосибирской области</Company>
  <LinksUpToDate>false</LinksUpToDate>
  <CharactersWithSpaces>28107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Долгова Елена Борисовна</dc:creator>
  <cp:lastModifiedBy>Администратор</cp:lastModifiedBy>
  <cp:revision>2</cp:revision>
  <cp:lastPrinted>2023-02-21T05:47:00Z</cp:lastPrinted>
  <dcterms:created xsi:type="dcterms:W3CDTF">2023-02-21T06:52:00Z</dcterms:created>
  <dcterms:modified xsi:type="dcterms:W3CDTF">2023-02-21T06:52:00Z</dcterms:modified>
</cp:coreProperties>
</file>